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857" w:rsidRPr="00410577" w:rsidRDefault="00260857" w:rsidP="0026085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410577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«Паспорт государственной программы Мурманской области </w:t>
      </w:r>
    </w:p>
    <w:p w:rsidR="00260857" w:rsidRPr="00410577" w:rsidRDefault="00260857" w:rsidP="0026085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410577">
        <w:rPr>
          <w:rFonts w:ascii="Times New Roman" w:hAnsi="Times New Roman"/>
          <w:b/>
          <w:color w:val="000000"/>
          <w:sz w:val="24"/>
          <w:szCs w:val="24"/>
          <w:lang w:eastAsia="ru-RU"/>
        </w:rPr>
        <w:t>«Развитие экономического потенциала и формирование благоприятного предпринимательского климата»</w:t>
      </w:r>
    </w:p>
    <w:p w:rsidR="00BF77C1" w:rsidRDefault="00BF77C1" w:rsidP="00260857">
      <w:pPr>
        <w:spacing w:after="0" w:line="240" w:lineRule="auto"/>
        <w:jc w:val="center"/>
        <w:rPr>
          <w:rFonts w:ascii="Times New Roman" w:hAnsi="Times New Roman"/>
        </w:rPr>
      </w:pPr>
      <w:r w:rsidRPr="000D0AFC">
        <w:rPr>
          <w:rFonts w:ascii="Times New Roman" w:hAnsi="Times New Roman"/>
        </w:rPr>
        <w:t>(в редакции Постановления Правительства Мурманской области от 15.10.2014 № 5</w:t>
      </w:r>
      <w:r>
        <w:rPr>
          <w:rFonts w:ascii="Times New Roman" w:hAnsi="Times New Roman"/>
        </w:rPr>
        <w:t>25</w:t>
      </w:r>
      <w:r w:rsidRPr="000D0AFC">
        <w:rPr>
          <w:rFonts w:ascii="Times New Roman" w:hAnsi="Times New Roman"/>
        </w:rPr>
        <w:t>-ПП)</w:t>
      </w:r>
    </w:p>
    <w:tbl>
      <w:tblPr>
        <w:tblpPr w:leftFromText="180" w:rightFromText="180" w:vertAnchor="text" w:horzAnchor="margin" w:tblpY="183"/>
        <w:tblW w:w="96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768"/>
        <w:gridCol w:w="6871"/>
      </w:tblGrid>
      <w:tr w:rsidR="00523ED8" w:rsidRPr="0008478A" w:rsidTr="004279D8">
        <w:trPr>
          <w:trHeight w:val="632"/>
        </w:trPr>
        <w:tc>
          <w:tcPr>
            <w:tcW w:w="27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23ED8" w:rsidRPr="0008478A" w:rsidRDefault="00523ED8" w:rsidP="00290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78A">
              <w:rPr>
                <w:rFonts w:ascii="Times New Roman" w:hAnsi="Times New Roman"/>
                <w:sz w:val="24"/>
                <w:szCs w:val="24"/>
              </w:rPr>
              <w:t>Цели 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23ED8" w:rsidRPr="0008478A" w:rsidRDefault="00523ED8" w:rsidP="00290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78A">
              <w:rPr>
                <w:rFonts w:ascii="Times New Roman" w:hAnsi="Times New Roman"/>
                <w:sz w:val="24"/>
                <w:szCs w:val="24"/>
              </w:rPr>
              <w:t>1. Создание благоприятного предпринимательского климата и условий для ведения бизнеса</w:t>
            </w:r>
          </w:p>
        </w:tc>
      </w:tr>
      <w:tr w:rsidR="00523ED8" w:rsidRPr="0008478A" w:rsidTr="004279D8">
        <w:trPr>
          <w:trHeight w:val="340"/>
        </w:trPr>
        <w:tc>
          <w:tcPr>
            <w:tcW w:w="2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23ED8" w:rsidRPr="0008478A" w:rsidRDefault="00523ED8" w:rsidP="00290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23ED8" w:rsidRPr="0008478A" w:rsidRDefault="00523ED8" w:rsidP="00290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78A">
              <w:rPr>
                <w:rFonts w:ascii="Times New Roman" w:hAnsi="Times New Roman"/>
                <w:sz w:val="24"/>
                <w:szCs w:val="24"/>
              </w:rPr>
              <w:t>2. Повышение инвестиционной и инновационной активности бизнеса в регионе</w:t>
            </w:r>
          </w:p>
        </w:tc>
      </w:tr>
      <w:tr w:rsidR="00523ED8" w:rsidRPr="0008478A" w:rsidTr="004279D8">
        <w:trPr>
          <w:trHeight w:val="421"/>
        </w:trPr>
        <w:tc>
          <w:tcPr>
            <w:tcW w:w="2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23ED8" w:rsidRPr="0008478A" w:rsidRDefault="00523ED8" w:rsidP="00290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23ED8" w:rsidRPr="0008478A" w:rsidRDefault="00523ED8" w:rsidP="00290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78A">
              <w:rPr>
                <w:rFonts w:ascii="Times New Roman" w:hAnsi="Times New Roman"/>
                <w:sz w:val="24"/>
                <w:szCs w:val="24"/>
              </w:rPr>
              <w:t>3. Содействие реализации конкурентных преимуществ региона</w:t>
            </w:r>
          </w:p>
        </w:tc>
      </w:tr>
      <w:tr w:rsidR="00523ED8" w:rsidRPr="0008478A" w:rsidTr="004279D8">
        <w:trPr>
          <w:trHeight w:val="340"/>
        </w:trPr>
        <w:tc>
          <w:tcPr>
            <w:tcW w:w="27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23ED8" w:rsidRPr="0008478A" w:rsidRDefault="00523ED8" w:rsidP="00290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78A">
              <w:rPr>
                <w:rFonts w:ascii="Times New Roman" w:hAnsi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23ED8" w:rsidRPr="0008478A" w:rsidRDefault="00523ED8" w:rsidP="00290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78A">
              <w:rPr>
                <w:rFonts w:ascii="Times New Roman" w:hAnsi="Times New Roman"/>
                <w:sz w:val="24"/>
                <w:szCs w:val="24"/>
              </w:rPr>
              <w:t>1. Создание благоприятных условий для привлечения инвестиций в экономику региона</w:t>
            </w:r>
          </w:p>
        </w:tc>
      </w:tr>
      <w:tr w:rsidR="00523ED8" w:rsidRPr="0008478A" w:rsidTr="004279D8">
        <w:trPr>
          <w:trHeight w:val="340"/>
        </w:trPr>
        <w:tc>
          <w:tcPr>
            <w:tcW w:w="2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23ED8" w:rsidRPr="0008478A" w:rsidRDefault="00523ED8" w:rsidP="00290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23ED8" w:rsidRPr="0008478A" w:rsidRDefault="00523ED8" w:rsidP="00290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78A">
              <w:rPr>
                <w:rFonts w:ascii="Times New Roman" w:hAnsi="Times New Roman"/>
                <w:sz w:val="24"/>
                <w:szCs w:val="24"/>
              </w:rPr>
              <w:t>2. Повышение предпринимательской активности и развитие малого и среднего бизнеса</w:t>
            </w:r>
          </w:p>
        </w:tc>
      </w:tr>
      <w:tr w:rsidR="00523ED8" w:rsidRPr="0008478A" w:rsidTr="004279D8">
        <w:trPr>
          <w:trHeight w:val="340"/>
        </w:trPr>
        <w:tc>
          <w:tcPr>
            <w:tcW w:w="2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23ED8" w:rsidRPr="0008478A" w:rsidRDefault="00523ED8" w:rsidP="00290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23ED8" w:rsidRPr="0008478A" w:rsidRDefault="00523ED8" w:rsidP="00290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78A">
              <w:rPr>
                <w:rFonts w:ascii="Times New Roman" w:hAnsi="Times New Roman"/>
                <w:sz w:val="24"/>
                <w:szCs w:val="24"/>
              </w:rPr>
              <w:t>3.  Формирование условий для развития промышленности, инновационной и научно-технической деятельности организаций</w:t>
            </w:r>
          </w:p>
        </w:tc>
      </w:tr>
      <w:tr w:rsidR="00523ED8" w:rsidRPr="0008478A" w:rsidTr="004279D8">
        <w:trPr>
          <w:trHeight w:val="340"/>
        </w:trPr>
        <w:tc>
          <w:tcPr>
            <w:tcW w:w="2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23ED8" w:rsidRPr="0008478A" w:rsidRDefault="00523ED8" w:rsidP="00290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23ED8" w:rsidRPr="0008478A" w:rsidRDefault="00523ED8" w:rsidP="00290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78A">
              <w:rPr>
                <w:rFonts w:ascii="Times New Roman" w:hAnsi="Times New Roman"/>
                <w:sz w:val="24"/>
                <w:szCs w:val="24"/>
              </w:rPr>
              <w:t xml:space="preserve">4. Создание условий для формирования имиджа Мурманской области как региона, открытого для бизнеса и привлекательного для инвестиций, промышленного, транспортного, научного и туристического центра на </w:t>
            </w:r>
            <w:proofErr w:type="spellStart"/>
            <w:r w:rsidRPr="0008478A">
              <w:rPr>
                <w:rFonts w:ascii="Times New Roman" w:hAnsi="Times New Roman"/>
                <w:sz w:val="24"/>
                <w:szCs w:val="24"/>
              </w:rPr>
              <w:t>Северо-Западе</w:t>
            </w:r>
            <w:proofErr w:type="spellEnd"/>
            <w:r w:rsidRPr="0008478A">
              <w:rPr>
                <w:rFonts w:ascii="Times New Roman" w:hAnsi="Times New Roman"/>
                <w:sz w:val="24"/>
                <w:szCs w:val="24"/>
              </w:rPr>
              <w:t xml:space="preserve"> России</w:t>
            </w:r>
          </w:p>
        </w:tc>
      </w:tr>
      <w:tr w:rsidR="00523ED8" w:rsidRPr="0008478A" w:rsidTr="004279D8">
        <w:trPr>
          <w:trHeight w:val="340"/>
        </w:trPr>
        <w:tc>
          <w:tcPr>
            <w:tcW w:w="2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23ED8" w:rsidRPr="0008478A" w:rsidRDefault="00523ED8" w:rsidP="00290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23ED8" w:rsidRPr="0008478A" w:rsidRDefault="00523ED8" w:rsidP="00290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78A">
              <w:rPr>
                <w:rFonts w:ascii="Times New Roman" w:hAnsi="Times New Roman"/>
                <w:sz w:val="24"/>
                <w:szCs w:val="24"/>
              </w:rPr>
              <w:t>5. Создание условий для использования потенциала внешнеэкономических и межрегиональных связей, приграничного сотрудничества, туризма и торговли в интересах социально-экономического развития региона</w:t>
            </w:r>
          </w:p>
        </w:tc>
      </w:tr>
      <w:tr w:rsidR="00523ED8" w:rsidRPr="0008478A" w:rsidTr="004279D8">
        <w:trPr>
          <w:trHeight w:val="340"/>
        </w:trPr>
        <w:tc>
          <w:tcPr>
            <w:tcW w:w="2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23ED8" w:rsidRPr="0008478A" w:rsidRDefault="00523ED8" w:rsidP="00290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23ED8" w:rsidRPr="0008478A" w:rsidRDefault="00523ED8" w:rsidP="00290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78A">
              <w:rPr>
                <w:rFonts w:ascii="Times New Roman" w:hAnsi="Times New Roman"/>
                <w:sz w:val="24"/>
                <w:szCs w:val="24"/>
              </w:rPr>
              <w:t>6. Совершенствование форм и методов регулирования социально-экономических процессов в регионе</w:t>
            </w:r>
          </w:p>
        </w:tc>
      </w:tr>
      <w:tr w:rsidR="001C0DF1" w:rsidRPr="0008478A" w:rsidTr="004279D8">
        <w:trPr>
          <w:trHeight w:val="873"/>
        </w:trPr>
        <w:tc>
          <w:tcPr>
            <w:tcW w:w="27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C0DF1" w:rsidRPr="0008478A" w:rsidRDefault="001C0DF1" w:rsidP="00290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78A">
              <w:rPr>
                <w:rFonts w:ascii="Times New Roman" w:hAnsi="Times New Roman"/>
                <w:sz w:val="24"/>
                <w:szCs w:val="24"/>
              </w:rPr>
              <w:t>Целевые показатели 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C0DF1" w:rsidRPr="0008478A" w:rsidRDefault="001C0DF1" w:rsidP="00290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78A">
              <w:rPr>
                <w:rFonts w:ascii="Times New Roman" w:hAnsi="Times New Roman"/>
                <w:sz w:val="24"/>
                <w:szCs w:val="24"/>
              </w:rPr>
              <w:t>1. Оценка предпринимательским сообществом общих условий ведения предпринимательской деятельности, включая улучшение инвестиционного климата</w:t>
            </w:r>
          </w:p>
        </w:tc>
      </w:tr>
      <w:tr w:rsidR="001C0DF1" w:rsidRPr="0008478A" w:rsidTr="004279D8">
        <w:trPr>
          <w:trHeight w:val="340"/>
        </w:trPr>
        <w:tc>
          <w:tcPr>
            <w:tcW w:w="279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C0DF1" w:rsidRPr="0008478A" w:rsidRDefault="001C0DF1" w:rsidP="00290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C0DF1" w:rsidRPr="0008478A" w:rsidRDefault="001C0DF1" w:rsidP="00290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78A">
              <w:rPr>
                <w:rFonts w:ascii="Times New Roman" w:hAnsi="Times New Roman"/>
                <w:sz w:val="24"/>
                <w:szCs w:val="24"/>
              </w:rPr>
              <w:t>2. Доля инвестиций в основной капитал в ВРП</w:t>
            </w:r>
          </w:p>
        </w:tc>
      </w:tr>
      <w:tr w:rsidR="001C0DF1" w:rsidRPr="0008478A" w:rsidTr="004279D8">
        <w:trPr>
          <w:trHeight w:val="340"/>
        </w:trPr>
        <w:tc>
          <w:tcPr>
            <w:tcW w:w="279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C0DF1" w:rsidRPr="0008478A" w:rsidRDefault="001C0DF1" w:rsidP="00290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C0DF1" w:rsidRPr="0008478A" w:rsidRDefault="001C0DF1" w:rsidP="00290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78A">
              <w:rPr>
                <w:rFonts w:ascii="Times New Roman" w:hAnsi="Times New Roman"/>
                <w:sz w:val="24"/>
                <w:szCs w:val="24"/>
              </w:rPr>
              <w:t xml:space="preserve">3. Доля среднесписочной численности работников (без </w:t>
            </w:r>
          </w:p>
          <w:p w:rsidR="001C0DF1" w:rsidRPr="0008478A" w:rsidRDefault="001C0DF1" w:rsidP="00290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78A">
              <w:rPr>
                <w:rFonts w:ascii="Times New Roman" w:hAnsi="Times New Roman"/>
                <w:sz w:val="24"/>
                <w:szCs w:val="24"/>
              </w:rPr>
              <w:t>внешних совместителей), занятых на микро-, малых и средних предприятиях и у индивидуальных предпринимателей, в общей численности занятого населения</w:t>
            </w:r>
          </w:p>
        </w:tc>
      </w:tr>
      <w:tr w:rsidR="001C0DF1" w:rsidRPr="0008478A" w:rsidTr="004279D8">
        <w:trPr>
          <w:trHeight w:val="340"/>
        </w:trPr>
        <w:tc>
          <w:tcPr>
            <w:tcW w:w="27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C0DF1" w:rsidRPr="0008478A" w:rsidRDefault="001C0DF1" w:rsidP="00290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C0DF1" w:rsidRPr="0008478A" w:rsidRDefault="001C0DF1" w:rsidP="00290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78A">
              <w:rPr>
                <w:rFonts w:ascii="Times New Roman" w:hAnsi="Times New Roman"/>
                <w:sz w:val="24"/>
                <w:szCs w:val="24"/>
              </w:rPr>
              <w:t>4. Объем платных услуг, оказанных населению в Мурманской области в сфере туризма (включая услуги гостиниц и аналогичных мест размещения)</w:t>
            </w:r>
          </w:p>
        </w:tc>
      </w:tr>
      <w:tr w:rsidR="00523ED8" w:rsidRPr="0008478A" w:rsidTr="004279D8">
        <w:trPr>
          <w:trHeight w:val="340"/>
        </w:trPr>
        <w:tc>
          <w:tcPr>
            <w:tcW w:w="27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23ED8" w:rsidRPr="0008478A" w:rsidRDefault="00523ED8" w:rsidP="00290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78A">
              <w:rPr>
                <w:rFonts w:ascii="Times New Roman" w:hAnsi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23ED8" w:rsidRPr="0008478A" w:rsidRDefault="00523ED8" w:rsidP="00290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78A">
              <w:rPr>
                <w:rFonts w:ascii="Times New Roman" w:hAnsi="Times New Roman"/>
                <w:sz w:val="24"/>
                <w:szCs w:val="24"/>
              </w:rPr>
              <w:t>Подпрограмма 1 «</w:t>
            </w:r>
            <w:hyperlink w:anchor="Par2707" w:history="1">
              <w:r w:rsidRPr="0008478A">
                <w:rPr>
                  <w:rFonts w:ascii="Times New Roman" w:hAnsi="Times New Roman"/>
                  <w:sz w:val="24"/>
                  <w:szCs w:val="24"/>
                </w:rPr>
                <w:t>Формирование</w:t>
              </w:r>
            </w:hyperlink>
            <w:r w:rsidRPr="0008478A">
              <w:rPr>
                <w:rFonts w:ascii="Times New Roman" w:hAnsi="Times New Roman"/>
                <w:sz w:val="24"/>
                <w:szCs w:val="24"/>
              </w:rPr>
              <w:t xml:space="preserve"> благоприятной инвестиционной среды»</w:t>
            </w:r>
          </w:p>
        </w:tc>
      </w:tr>
      <w:tr w:rsidR="00523ED8" w:rsidRPr="0008478A" w:rsidTr="004279D8">
        <w:trPr>
          <w:trHeight w:val="340"/>
        </w:trPr>
        <w:tc>
          <w:tcPr>
            <w:tcW w:w="2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23ED8" w:rsidRPr="0008478A" w:rsidRDefault="00523ED8" w:rsidP="00290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23ED8" w:rsidRPr="0008478A" w:rsidRDefault="00523ED8" w:rsidP="00290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78A">
              <w:rPr>
                <w:rFonts w:ascii="Times New Roman" w:hAnsi="Times New Roman"/>
                <w:sz w:val="24"/>
                <w:szCs w:val="24"/>
              </w:rPr>
              <w:t>Подпрограмма 2 «</w:t>
            </w:r>
            <w:hyperlink w:anchor="Par4397" w:history="1">
              <w:r w:rsidRPr="0008478A">
                <w:rPr>
                  <w:rFonts w:ascii="Times New Roman" w:hAnsi="Times New Roman"/>
                  <w:sz w:val="24"/>
                  <w:szCs w:val="24"/>
                </w:rPr>
                <w:t>Поддержка</w:t>
              </w:r>
            </w:hyperlink>
            <w:r w:rsidRPr="0008478A">
              <w:rPr>
                <w:rFonts w:ascii="Times New Roman" w:hAnsi="Times New Roman"/>
                <w:sz w:val="24"/>
                <w:szCs w:val="24"/>
              </w:rPr>
              <w:t xml:space="preserve"> малого и среднего предпринимательства»</w:t>
            </w:r>
          </w:p>
        </w:tc>
      </w:tr>
      <w:tr w:rsidR="00523ED8" w:rsidRPr="0008478A" w:rsidTr="004279D8">
        <w:trPr>
          <w:trHeight w:val="340"/>
        </w:trPr>
        <w:tc>
          <w:tcPr>
            <w:tcW w:w="2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23ED8" w:rsidRPr="0008478A" w:rsidRDefault="00523ED8" w:rsidP="00290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23ED8" w:rsidRPr="0008478A" w:rsidRDefault="00523ED8" w:rsidP="00290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78A">
              <w:rPr>
                <w:rFonts w:ascii="Times New Roman" w:hAnsi="Times New Roman"/>
                <w:sz w:val="24"/>
                <w:szCs w:val="24"/>
              </w:rPr>
              <w:t>Подпрограмма 3 «Развитие промышленности, инновационной и научно-технической деятельности»</w:t>
            </w:r>
          </w:p>
        </w:tc>
      </w:tr>
      <w:tr w:rsidR="00523ED8" w:rsidRPr="0008478A" w:rsidTr="004279D8">
        <w:trPr>
          <w:trHeight w:val="340"/>
        </w:trPr>
        <w:tc>
          <w:tcPr>
            <w:tcW w:w="2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23ED8" w:rsidRPr="0008478A" w:rsidRDefault="00523ED8" w:rsidP="00290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23ED8" w:rsidRPr="0008478A" w:rsidRDefault="00523ED8" w:rsidP="00290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78A">
              <w:rPr>
                <w:rFonts w:ascii="Times New Roman" w:hAnsi="Times New Roman"/>
                <w:sz w:val="24"/>
                <w:szCs w:val="24"/>
              </w:rPr>
              <w:t>Подпрограмма 4 «</w:t>
            </w:r>
            <w:hyperlink w:anchor="Par7019" w:history="1">
              <w:r w:rsidRPr="0008478A">
                <w:rPr>
                  <w:rFonts w:ascii="Times New Roman" w:hAnsi="Times New Roman"/>
                  <w:sz w:val="24"/>
                  <w:szCs w:val="24"/>
                </w:rPr>
                <w:t>Развитие</w:t>
              </w:r>
            </w:hyperlink>
            <w:r w:rsidRPr="0008478A">
              <w:rPr>
                <w:rFonts w:ascii="Times New Roman" w:hAnsi="Times New Roman"/>
                <w:sz w:val="24"/>
                <w:szCs w:val="24"/>
              </w:rPr>
              <w:t xml:space="preserve"> внешнеэкономических связей, туризма и торговой деятельности в регионе»</w:t>
            </w:r>
          </w:p>
        </w:tc>
      </w:tr>
      <w:tr w:rsidR="00523ED8" w:rsidRPr="0008478A" w:rsidTr="004279D8">
        <w:trPr>
          <w:trHeight w:val="340"/>
        </w:trPr>
        <w:tc>
          <w:tcPr>
            <w:tcW w:w="2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23ED8" w:rsidRPr="0008478A" w:rsidRDefault="00523ED8" w:rsidP="00290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23ED8" w:rsidRPr="0008478A" w:rsidRDefault="00523ED8" w:rsidP="00290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78A">
              <w:rPr>
                <w:rFonts w:ascii="Times New Roman" w:hAnsi="Times New Roman"/>
                <w:sz w:val="24"/>
                <w:szCs w:val="24"/>
              </w:rPr>
              <w:t>Подпрограмма 5 «</w:t>
            </w:r>
            <w:hyperlink w:anchor="Par8583" w:history="1">
              <w:r w:rsidRPr="0008478A">
                <w:rPr>
                  <w:rFonts w:ascii="Times New Roman" w:hAnsi="Times New Roman"/>
                  <w:sz w:val="24"/>
                  <w:szCs w:val="24"/>
                </w:rPr>
                <w:t>Совершенствование</w:t>
              </w:r>
            </w:hyperlink>
            <w:r w:rsidRPr="0008478A">
              <w:rPr>
                <w:rFonts w:ascii="Times New Roman" w:hAnsi="Times New Roman"/>
                <w:sz w:val="24"/>
                <w:szCs w:val="24"/>
              </w:rPr>
              <w:t xml:space="preserve"> системы государственного стратегического управления»</w:t>
            </w:r>
          </w:p>
        </w:tc>
      </w:tr>
      <w:tr w:rsidR="00523ED8" w:rsidRPr="0008478A" w:rsidTr="004279D8">
        <w:trPr>
          <w:trHeight w:val="340"/>
        </w:trPr>
        <w:tc>
          <w:tcPr>
            <w:tcW w:w="2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23ED8" w:rsidRPr="0008478A" w:rsidRDefault="00523ED8" w:rsidP="00290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23ED8" w:rsidRPr="0008478A" w:rsidRDefault="00523ED8" w:rsidP="00290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78A">
              <w:rPr>
                <w:rFonts w:ascii="Times New Roman" w:hAnsi="Times New Roman"/>
                <w:sz w:val="24"/>
                <w:szCs w:val="24"/>
              </w:rPr>
              <w:t>Подпрограмма 6 «</w:t>
            </w:r>
            <w:hyperlink w:anchor="Par10908" w:history="1">
              <w:r w:rsidRPr="0008478A">
                <w:rPr>
                  <w:rFonts w:ascii="Times New Roman" w:hAnsi="Times New Roman"/>
                  <w:sz w:val="24"/>
                  <w:szCs w:val="24"/>
                </w:rPr>
                <w:t>Обеспечение</w:t>
              </w:r>
            </w:hyperlink>
            <w:r w:rsidRPr="0008478A">
              <w:rPr>
                <w:rFonts w:ascii="Times New Roman" w:hAnsi="Times New Roman"/>
                <w:sz w:val="24"/>
                <w:szCs w:val="24"/>
              </w:rPr>
              <w:t xml:space="preserve"> реализации государственной программы»</w:t>
            </w:r>
          </w:p>
        </w:tc>
      </w:tr>
      <w:tr w:rsidR="00523ED8" w:rsidRPr="0008478A" w:rsidTr="004279D8">
        <w:trPr>
          <w:trHeight w:val="340"/>
        </w:trPr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23ED8" w:rsidRPr="0008478A" w:rsidRDefault="00523ED8" w:rsidP="00290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78A">
              <w:rPr>
                <w:rFonts w:ascii="Times New Roman" w:hAnsi="Times New Roman"/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23ED8" w:rsidRPr="0008478A" w:rsidRDefault="00523ED8" w:rsidP="00290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78A">
              <w:rPr>
                <w:rFonts w:ascii="Times New Roman" w:hAnsi="Times New Roman"/>
                <w:sz w:val="24"/>
                <w:szCs w:val="24"/>
              </w:rPr>
              <w:t>2014 - 2020 годы</w:t>
            </w:r>
          </w:p>
        </w:tc>
      </w:tr>
      <w:tr w:rsidR="00523ED8" w:rsidRPr="0008478A" w:rsidTr="004279D8">
        <w:trPr>
          <w:trHeight w:val="340"/>
        </w:trPr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23ED8" w:rsidRPr="0008478A" w:rsidRDefault="00523ED8" w:rsidP="00290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78A">
              <w:rPr>
                <w:rFonts w:ascii="Times New Roman" w:hAnsi="Times New Roman"/>
                <w:sz w:val="24"/>
                <w:szCs w:val="24"/>
              </w:rPr>
              <w:t>Финансовое обеспечение 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3ED8" w:rsidRPr="0008478A" w:rsidRDefault="00523ED8" w:rsidP="00290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78A">
              <w:rPr>
                <w:rFonts w:ascii="Times New Roman" w:hAnsi="Times New Roman"/>
                <w:sz w:val="24"/>
                <w:szCs w:val="24"/>
              </w:rPr>
              <w:t>Всего по государственной программе: 3 719 336,9 тыс. рублей, в том числе:</w:t>
            </w:r>
          </w:p>
          <w:p w:rsidR="00523ED8" w:rsidRPr="0008478A" w:rsidRDefault="00523ED8" w:rsidP="00290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78A">
              <w:rPr>
                <w:rFonts w:ascii="Times New Roman" w:hAnsi="Times New Roman"/>
                <w:sz w:val="24"/>
                <w:szCs w:val="24"/>
              </w:rPr>
              <w:t>ОБ: 2 050 259,3 тыс. рублей, из них:</w:t>
            </w:r>
          </w:p>
          <w:p w:rsidR="00523ED8" w:rsidRPr="0008478A" w:rsidRDefault="00523ED8" w:rsidP="00290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78A">
              <w:rPr>
                <w:rFonts w:ascii="Times New Roman" w:hAnsi="Times New Roman"/>
                <w:sz w:val="24"/>
                <w:szCs w:val="24"/>
              </w:rPr>
              <w:t>2014 год: 346 161,7 тыс. рублей,</w:t>
            </w:r>
          </w:p>
          <w:p w:rsidR="00523ED8" w:rsidRPr="0008478A" w:rsidRDefault="00523ED8" w:rsidP="00290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78A">
              <w:rPr>
                <w:rFonts w:ascii="Times New Roman" w:hAnsi="Times New Roman"/>
                <w:sz w:val="24"/>
                <w:szCs w:val="24"/>
              </w:rPr>
              <w:t>2015 год: 324 241,9 тыс. рублей,</w:t>
            </w:r>
          </w:p>
          <w:p w:rsidR="00523ED8" w:rsidRPr="0008478A" w:rsidRDefault="00523ED8" w:rsidP="00290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78A">
              <w:rPr>
                <w:rFonts w:ascii="Times New Roman" w:hAnsi="Times New Roman"/>
                <w:sz w:val="24"/>
                <w:szCs w:val="24"/>
              </w:rPr>
              <w:t>2016 год: 263 991,8 тыс. рублей,</w:t>
            </w:r>
          </w:p>
          <w:p w:rsidR="00523ED8" w:rsidRPr="0008478A" w:rsidRDefault="00523ED8" w:rsidP="00290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78A">
              <w:rPr>
                <w:rFonts w:ascii="Times New Roman" w:hAnsi="Times New Roman"/>
                <w:sz w:val="24"/>
                <w:szCs w:val="24"/>
              </w:rPr>
              <w:t>2017 год: 242 618,8 тыс. рублей,</w:t>
            </w:r>
          </w:p>
          <w:p w:rsidR="00523ED8" w:rsidRPr="0008478A" w:rsidRDefault="00523ED8" w:rsidP="00290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78A">
              <w:rPr>
                <w:rFonts w:ascii="Times New Roman" w:hAnsi="Times New Roman"/>
                <w:sz w:val="24"/>
                <w:szCs w:val="24"/>
              </w:rPr>
              <w:t>2018 год: 305 122,3 тыс. рублей,</w:t>
            </w:r>
          </w:p>
          <w:p w:rsidR="00523ED8" w:rsidRPr="0008478A" w:rsidRDefault="00523ED8" w:rsidP="00290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78A">
              <w:rPr>
                <w:rFonts w:ascii="Times New Roman" w:hAnsi="Times New Roman"/>
                <w:sz w:val="24"/>
                <w:szCs w:val="24"/>
              </w:rPr>
              <w:t>2019 год: 280 401,0 тыс. рублей,</w:t>
            </w:r>
          </w:p>
          <w:p w:rsidR="00523ED8" w:rsidRPr="0008478A" w:rsidRDefault="00523ED8" w:rsidP="00290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78A">
              <w:rPr>
                <w:rFonts w:ascii="Times New Roman" w:hAnsi="Times New Roman"/>
                <w:sz w:val="24"/>
                <w:szCs w:val="24"/>
              </w:rPr>
              <w:t>2020 год: 287 721,8 тыс. рублей.</w:t>
            </w:r>
          </w:p>
        </w:tc>
      </w:tr>
    </w:tbl>
    <w:p w:rsidR="00523ED8" w:rsidRDefault="00523ED8" w:rsidP="00523E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tbl>
      <w:tblPr>
        <w:tblpPr w:leftFromText="180" w:rightFromText="180" w:vertAnchor="text" w:horzAnchor="margin" w:tblpY="183"/>
        <w:tblW w:w="9741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796"/>
        <w:gridCol w:w="6945"/>
      </w:tblGrid>
      <w:tr w:rsidR="00523ED8" w:rsidRPr="001C0DF1" w:rsidTr="00523ED8">
        <w:trPr>
          <w:trHeight w:val="340"/>
        </w:trPr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23ED8" w:rsidRPr="001C0DF1" w:rsidRDefault="00523ED8" w:rsidP="00290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23ED8" w:rsidRPr="001C0DF1" w:rsidRDefault="00523ED8" w:rsidP="00290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DF1">
              <w:rPr>
                <w:rFonts w:ascii="Times New Roman" w:hAnsi="Times New Roman"/>
                <w:sz w:val="24"/>
                <w:szCs w:val="24"/>
              </w:rPr>
              <w:t>ФБ</w:t>
            </w:r>
            <w:r w:rsidRPr="001C0DF1">
              <w:rPr>
                <w:rStyle w:val="a5"/>
                <w:rFonts w:ascii="Times New Roman" w:hAnsi="Times New Roman"/>
                <w:sz w:val="24"/>
                <w:szCs w:val="24"/>
              </w:rPr>
              <w:footnoteReference w:id="1"/>
            </w:r>
            <w:r w:rsidRPr="001C0DF1">
              <w:rPr>
                <w:rFonts w:ascii="Times New Roman" w:hAnsi="Times New Roman"/>
                <w:sz w:val="24"/>
                <w:szCs w:val="24"/>
              </w:rPr>
              <w:t>: 1 154 234,8 тыс. рублей, из них:</w:t>
            </w:r>
          </w:p>
          <w:p w:rsidR="00523ED8" w:rsidRPr="001C0DF1" w:rsidRDefault="00523ED8" w:rsidP="00290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DF1">
              <w:rPr>
                <w:rFonts w:ascii="Times New Roman" w:hAnsi="Times New Roman"/>
                <w:sz w:val="24"/>
                <w:szCs w:val="24"/>
              </w:rPr>
              <w:t>2014 год: 106 521,2 тыс. рублей,</w:t>
            </w:r>
          </w:p>
          <w:p w:rsidR="00523ED8" w:rsidRPr="001C0DF1" w:rsidRDefault="00523ED8" w:rsidP="00290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DF1">
              <w:rPr>
                <w:rFonts w:ascii="Times New Roman" w:hAnsi="Times New Roman"/>
                <w:sz w:val="24"/>
                <w:szCs w:val="24"/>
              </w:rPr>
              <w:t>2015 год: 111 865,6 тыс. рублей,</w:t>
            </w:r>
          </w:p>
          <w:p w:rsidR="00523ED8" w:rsidRPr="001C0DF1" w:rsidRDefault="00523ED8" w:rsidP="00290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DF1">
              <w:rPr>
                <w:rFonts w:ascii="Times New Roman" w:hAnsi="Times New Roman"/>
                <w:sz w:val="24"/>
                <w:szCs w:val="24"/>
              </w:rPr>
              <w:t>2016 год: 105 589,6 тыс. рублей,</w:t>
            </w:r>
          </w:p>
          <w:p w:rsidR="00523ED8" w:rsidRPr="001C0DF1" w:rsidRDefault="00523ED8" w:rsidP="00290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DF1">
              <w:rPr>
                <w:rFonts w:ascii="Times New Roman" w:hAnsi="Times New Roman"/>
                <w:sz w:val="24"/>
                <w:szCs w:val="24"/>
              </w:rPr>
              <w:t>2017 год: 105 589,6 тыс. рублей,</w:t>
            </w:r>
          </w:p>
          <w:p w:rsidR="00523ED8" w:rsidRPr="001C0DF1" w:rsidRDefault="00523ED8" w:rsidP="00290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DF1">
              <w:rPr>
                <w:rFonts w:ascii="Times New Roman" w:hAnsi="Times New Roman"/>
                <w:sz w:val="24"/>
                <w:szCs w:val="24"/>
              </w:rPr>
              <w:t>2018 год: 342 189,6 тыс. рублей,</w:t>
            </w:r>
          </w:p>
          <w:p w:rsidR="00523ED8" w:rsidRPr="001C0DF1" w:rsidRDefault="00523ED8" w:rsidP="00290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DF1">
              <w:rPr>
                <w:rFonts w:ascii="Times New Roman" w:hAnsi="Times New Roman"/>
                <w:sz w:val="24"/>
                <w:szCs w:val="24"/>
              </w:rPr>
              <w:t>2019 год: 191 189,6 тыс. рублей,</w:t>
            </w:r>
          </w:p>
          <w:p w:rsidR="00523ED8" w:rsidRPr="001C0DF1" w:rsidRDefault="00523ED8" w:rsidP="00290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DF1">
              <w:rPr>
                <w:rFonts w:ascii="Times New Roman" w:hAnsi="Times New Roman"/>
                <w:sz w:val="24"/>
                <w:szCs w:val="24"/>
              </w:rPr>
              <w:t>2020 год: 191 289,6 тыс. рублей.</w:t>
            </w:r>
          </w:p>
          <w:p w:rsidR="00523ED8" w:rsidRPr="001C0DF1" w:rsidRDefault="00523ED8" w:rsidP="00290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DF1">
              <w:rPr>
                <w:rFonts w:ascii="Times New Roman" w:hAnsi="Times New Roman"/>
                <w:sz w:val="24"/>
                <w:szCs w:val="24"/>
              </w:rPr>
              <w:t>МБ: 156 122,2 тыс. рублей, из них:</w:t>
            </w:r>
          </w:p>
          <w:p w:rsidR="00523ED8" w:rsidRPr="001C0DF1" w:rsidRDefault="00523ED8" w:rsidP="00290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DF1">
              <w:rPr>
                <w:rFonts w:ascii="Times New Roman" w:hAnsi="Times New Roman"/>
                <w:sz w:val="24"/>
                <w:szCs w:val="24"/>
              </w:rPr>
              <w:t>2014 год: 65 914,4 тыс. рублей,</w:t>
            </w:r>
          </w:p>
          <w:p w:rsidR="00523ED8" w:rsidRPr="001C0DF1" w:rsidRDefault="00523ED8" w:rsidP="00290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DF1">
              <w:rPr>
                <w:rFonts w:ascii="Times New Roman" w:hAnsi="Times New Roman"/>
                <w:sz w:val="24"/>
                <w:szCs w:val="24"/>
              </w:rPr>
              <w:t>2015 год: 7 000,0 тыс. рублей,</w:t>
            </w:r>
          </w:p>
          <w:p w:rsidR="00523ED8" w:rsidRPr="001C0DF1" w:rsidRDefault="00523ED8" w:rsidP="00290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DF1">
              <w:rPr>
                <w:rFonts w:ascii="Times New Roman" w:hAnsi="Times New Roman"/>
                <w:sz w:val="24"/>
                <w:szCs w:val="24"/>
              </w:rPr>
              <w:t>2016 год: 7 000,0 тыс. рублей,</w:t>
            </w:r>
          </w:p>
          <w:p w:rsidR="00523ED8" w:rsidRPr="001C0DF1" w:rsidRDefault="00523ED8" w:rsidP="00290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DF1">
              <w:rPr>
                <w:rFonts w:ascii="Times New Roman" w:hAnsi="Times New Roman"/>
                <w:sz w:val="24"/>
                <w:szCs w:val="24"/>
              </w:rPr>
              <w:t>2017 год: 0,0 тыс. рублей,</w:t>
            </w:r>
          </w:p>
          <w:p w:rsidR="00523ED8" w:rsidRPr="001C0DF1" w:rsidRDefault="00523ED8" w:rsidP="00290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DF1">
              <w:rPr>
                <w:rFonts w:ascii="Times New Roman" w:hAnsi="Times New Roman"/>
                <w:sz w:val="24"/>
                <w:szCs w:val="24"/>
              </w:rPr>
              <w:t>2018 год: 47 312,0 тыс. рублей,</w:t>
            </w:r>
          </w:p>
          <w:p w:rsidR="00523ED8" w:rsidRPr="001C0DF1" w:rsidRDefault="00523ED8" w:rsidP="00290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DF1">
              <w:rPr>
                <w:rFonts w:ascii="Times New Roman" w:hAnsi="Times New Roman"/>
                <w:sz w:val="24"/>
                <w:szCs w:val="24"/>
              </w:rPr>
              <w:t>2019 год: 14 438,1 тыс. рублей,</w:t>
            </w:r>
          </w:p>
          <w:p w:rsidR="00523ED8" w:rsidRPr="001C0DF1" w:rsidRDefault="00523ED8" w:rsidP="00290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DF1">
              <w:rPr>
                <w:rFonts w:ascii="Times New Roman" w:hAnsi="Times New Roman"/>
                <w:sz w:val="24"/>
                <w:szCs w:val="24"/>
              </w:rPr>
              <w:t>2020 год: 14 457,7 тыс. рублей.</w:t>
            </w:r>
          </w:p>
          <w:p w:rsidR="00523ED8" w:rsidRPr="001C0DF1" w:rsidRDefault="00523ED8" w:rsidP="00290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DF1">
              <w:rPr>
                <w:rFonts w:ascii="Times New Roman" w:hAnsi="Times New Roman"/>
                <w:sz w:val="24"/>
                <w:szCs w:val="24"/>
              </w:rPr>
              <w:t>ВБС: 358 720,6 тыс. рублей, из них:</w:t>
            </w:r>
          </w:p>
          <w:p w:rsidR="00523ED8" w:rsidRPr="001C0DF1" w:rsidRDefault="00523ED8" w:rsidP="00290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DF1">
              <w:rPr>
                <w:rFonts w:ascii="Times New Roman" w:hAnsi="Times New Roman"/>
                <w:sz w:val="24"/>
                <w:szCs w:val="24"/>
              </w:rPr>
              <w:t>2014 год: 234 003,2 тыс. рублей,</w:t>
            </w:r>
          </w:p>
          <w:p w:rsidR="00523ED8" w:rsidRPr="001C0DF1" w:rsidRDefault="00523ED8" w:rsidP="00290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DF1">
              <w:rPr>
                <w:rFonts w:ascii="Times New Roman" w:hAnsi="Times New Roman"/>
                <w:sz w:val="24"/>
                <w:szCs w:val="24"/>
              </w:rPr>
              <w:t>2015 год: 17 952,9 тыс. рублей,</w:t>
            </w:r>
          </w:p>
          <w:p w:rsidR="00523ED8" w:rsidRPr="001C0DF1" w:rsidRDefault="00523ED8" w:rsidP="00290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DF1">
              <w:rPr>
                <w:rFonts w:ascii="Times New Roman" w:hAnsi="Times New Roman"/>
                <w:sz w:val="24"/>
                <w:szCs w:val="24"/>
              </w:rPr>
              <w:t>2016 год: 20 952,9 тыс. рублей,</w:t>
            </w:r>
          </w:p>
          <w:p w:rsidR="00523ED8" w:rsidRPr="001C0DF1" w:rsidRDefault="00523ED8" w:rsidP="00290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DF1">
              <w:rPr>
                <w:rFonts w:ascii="Times New Roman" w:hAnsi="Times New Roman"/>
                <w:sz w:val="24"/>
                <w:szCs w:val="24"/>
              </w:rPr>
              <w:t>2017 год: 13 952,9 тыс. рублей,</w:t>
            </w:r>
          </w:p>
          <w:p w:rsidR="00523ED8" w:rsidRPr="001C0DF1" w:rsidRDefault="00523ED8" w:rsidP="00290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DF1">
              <w:rPr>
                <w:rFonts w:ascii="Times New Roman" w:hAnsi="Times New Roman"/>
                <w:sz w:val="24"/>
                <w:szCs w:val="24"/>
              </w:rPr>
              <w:t>2018 год: 23 952,9 тыс. рублей,</w:t>
            </w:r>
          </w:p>
          <w:p w:rsidR="00523ED8" w:rsidRPr="001C0DF1" w:rsidRDefault="00523ED8" w:rsidP="00290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DF1">
              <w:rPr>
                <w:rFonts w:ascii="Times New Roman" w:hAnsi="Times New Roman"/>
                <w:sz w:val="24"/>
                <w:szCs w:val="24"/>
              </w:rPr>
              <w:t>2019 год: 23 952,9 тыс. рублей,</w:t>
            </w:r>
          </w:p>
          <w:p w:rsidR="00523ED8" w:rsidRPr="001C0DF1" w:rsidRDefault="00523ED8" w:rsidP="00290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DF1">
              <w:rPr>
                <w:rFonts w:ascii="Times New Roman" w:hAnsi="Times New Roman"/>
                <w:sz w:val="24"/>
                <w:szCs w:val="24"/>
              </w:rPr>
              <w:t>2020 год: 23 952,9 тыс. рублей</w:t>
            </w:r>
          </w:p>
        </w:tc>
      </w:tr>
      <w:tr w:rsidR="00523ED8" w:rsidRPr="001C0DF1" w:rsidTr="00523ED8">
        <w:trPr>
          <w:trHeight w:val="340"/>
        </w:trPr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23ED8" w:rsidRPr="001C0DF1" w:rsidRDefault="00523ED8" w:rsidP="00290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DF1">
              <w:rPr>
                <w:rFonts w:ascii="Times New Roman" w:hAnsi="Times New Roman"/>
                <w:sz w:val="24"/>
                <w:szCs w:val="24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23ED8" w:rsidRPr="001C0DF1" w:rsidRDefault="00523ED8" w:rsidP="00290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DF1">
              <w:rPr>
                <w:rFonts w:ascii="Times New Roman" w:hAnsi="Times New Roman"/>
                <w:sz w:val="24"/>
                <w:szCs w:val="24"/>
              </w:rPr>
              <w:t>- повышение оценки предпринимательским сообществом общих условий ведения предпринимательской деятельности, включая улучшение инвестиционного климата (не менее 8 баллов по десятибалльной шкале к 2020 году);</w:t>
            </w:r>
          </w:p>
          <w:p w:rsidR="00523ED8" w:rsidRPr="001C0DF1" w:rsidRDefault="00523ED8" w:rsidP="00290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DF1">
              <w:rPr>
                <w:rFonts w:ascii="Times New Roman" w:hAnsi="Times New Roman"/>
                <w:sz w:val="24"/>
                <w:szCs w:val="24"/>
              </w:rPr>
              <w:t>- увеличение доли среднесписочной численности работников (без внешних совместителей), занятых на микро-, малых и средних предприятиях и у индивидуальных предпринимателей, в общей численности занятого населения до 17 % в 2020 году;</w:t>
            </w:r>
          </w:p>
          <w:p w:rsidR="00523ED8" w:rsidRPr="001C0DF1" w:rsidRDefault="00523ED8" w:rsidP="00290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DF1">
              <w:rPr>
                <w:rFonts w:ascii="Times New Roman" w:hAnsi="Times New Roman"/>
                <w:sz w:val="24"/>
                <w:szCs w:val="24"/>
              </w:rPr>
              <w:t>- повышение вклада субъектов малого и среднего бизнеса в социально-экономическое развитие Мурманской области;</w:t>
            </w:r>
          </w:p>
          <w:p w:rsidR="00523ED8" w:rsidRPr="001C0DF1" w:rsidRDefault="00523ED8" w:rsidP="00290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DF1">
              <w:rPr>
                <w:rFonts w:ascii="Times New Roman" w:hAnsi="Times New Roman"/>
                <w:sz w:val="24"/>
                <w:szCs w:val="24"/>
              </w:rPr>
              <w:t>- увеличение доли инвестиций в основной капитал в ВРП;</w:t>
            </w:r>
          </w:p>
          <w:p w:rsidR="00523ED8" w:rsidRPr="001C0DF1" w:rsidRDefault="00523ED8" w:rsidP="00290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DF1">
              <w:rPr>
                <w:rFonts w:ascii="Times New Roman" w:hAnsi="Times New Roman"/>
                <w:sz w:val="24"/>
                <w:szCs w:val="24"/>
              </w:rPr>
              <w:t>- модернизация производственных мощностей предприятий региона;</w:t>
            </w:r>
          </w:p>
          <w:p w:rsidR="00523ED8" w:rsidRPr="001C0DF1" w:rsidRDefault="00523ED8" w:rsidP="00290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DF1">
              <w:rPr>
                <w:rFonts w:ascii="Times New Roman" w:hAnsi="Times New Roman"/>
                <w:sz w:val="24"/>
                <w:szCs w:val="24"/>
              </w:rPr>
              <w:t>- увеличение объема платных услуг, оказанных населению в Мурманской области в сфере туризма (включая услуги гостиниц и аналогичных мест размещения) до 2085 млн. рублей в 2020 году;</w:t>
            </w:r>
          </w:p>
          <w:p w:rsidR="00523ED8" w:rsidRPr="001C0DF1" w:rsidRDefault="00523ED8" w:rsidP="00290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DF1">
              <w:rPr>
                <w:rFonts w:ascii="Times New Roman" w:hAnsi="Times New Roman"/>
                <w:sz w:val="24"/>
                <w:szCs w:val="24"/>
              </w:rPr>
              <w:t>- создание благоприятных условий для развития внутреннего и въездного туризма на территории Мурманской области, повышение туристско-рекреационной привлекательности региона;</w:t>
            </w:r>
          </w:p>
          <w:p w:rsidR="00523ED8" w:rsidRPr="001C0DF1" w:rsidRDefault="00523ED8" w:rsidP="00290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DF1">
              <w:rPr>
                <w:rFonts w:ascii="Times New Roman" w:hAnsi="Times New Roman"/>
                <w:sz w:val="24"/>
                <w:szCs w:val="24"/>
              </w:rPr>
              <w:t>- расширение спектра внешнеэкономических связей и повышение эффективности приграничного экономического сотрудничества Мурманской области;</w:t>
            </w:r>
          </w:p>
          <w:p w:rsidR="00523ED8" w:rsidRPr="001C0DF1" w:rsidRDefault="00523ED8" w:rsidP="00290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DF1">
              <w:rPr>
                <w:rFonts w:ascii="Times New Roman" w:hAnsi="Times New Roman"/>
                <w:sz w:val="24"/>
                <w:szCs w:val="24"/>
              </w:rPr>
              <w:t xml:space="preserve">- укрепление имиджа Мурманской области как региона, открытого для бизнеса, привлекательного для инвестиций, как промышленного, транспортного, научного и туристического центра на </w:t>
            </w:r>
            <w:proofErr w:type="spellStart"/>
            <w:r w:rsidRPr="001C0DF1">
              <w:rPr>
                <w:rFonts w:ascii="Times New Roman" w:hAnsi="Times New Roman"/>
                <w:sz w:val="24"/>
                <w:szCs w:val="24"/>
              </w:rPr>
              <w:t>Северо-Западе</w:t>
            </w:r>
            <w:proofErr w:type="spellEnd"/>
            <w:r w:rsidRPr="001C0DF1">
              <w:rPr>
                <w:rFonts w:ascii="Times New Roman" w:hAnsi="Times New Roman"/>
                <w:sz w:val="24"/>
                <w:szCs w:val="24"/>
              </w:rPr>
              <w:t xml:space="preserve"> России;</w:t>
            </w:r>
          </w:p>
          <w:p w:rsidR="00523ED8" w:rsidRPr="001C0DF1" w:rsidRDefault="00523ED8" w:rsidP="00290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DF1">
              <w:rPr>
                <w:rFonts w:ascii="Times New Roman" w:hAnsi="Times New Roman"/>
                <w:sz w:val="24"/>
                <w:szCs w:val="24"/>
              </w:rPr>
              <w:t>- создание полноценной системы стратегического планирования, способствующей социально-экономическому развитию Мурманской области, в том числе муниципальных образований</w:t>
            </w:r>
          </w:p>
        </w:tc>
      </w:tr>
      <w:tr w:rsidR="00523ED8" w:rsidRPr="001C0DF1" w:rsidTr="00523ED8">
        <w:trPr>
          <w:trHeight w:val="340"/>
        </w:trPr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23ED8" w:rsidRPr="001C0DF1" w:rsidRDefault="00523ED8" w:rsidP="00290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DF1">
              <w:rPr>
                <w:rFonts w:ascii="Times New Roman" w:hAnsi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23ED8" w:rsidRPr="001C0DF1" w:rsidRDefault="00523ED8" w:rsidP="00290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DF1">
              <w:rPr>
                <w:rFonts w:ascii="Times New Roman" w:hAnsi="Times New Roman"/>
                <w:sz w:val="24"/>
                <w:szCs w:val="24"/>
              </w:rPr>
              <w:t>Министерство экономического развития Мурманской области</w:t>
            </w:r>
          </w:p>
        </w:tc>
      </w:tr>
      <w:tr w:rsidR="00523ED8" w:rsidRPr="001C0DF1" w:rsidTr="00523ED8">
        <w:trPr>
          <w:trHeight w:val="340"/>
        </w:trPr>
        <w:tc>
          <w:tcPr>
            <w:tcW w:w="27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23ED8" w:rsidRPr="001C0DF1" w:rsidRDefault="00523ED8" w:rsidP="00290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DF1">
              <w:rPr>
                <w:rFonts w:ascii="Times New Roman" w:hAnsi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23ED8" w:rsidRPr="001C0DF1" w:rsidRDefault="00523ED8" w:rsidP="00290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DF1">
              <w:rPr>
                <w:rFonts w:ascii="Times New Roman" w:hAnsi="Times New Roman"/>
                <w:sz w:val="24"/>
                <w:szCs w:val="24"/>
              </w:rPr>
              <w:t>Комитет развития промышленности и предпринимательства Мурманской области</w:t>
            </w:r>
          </w:p>
        </w:tc>
      </w:tr>
      <w:tr w:rsidR="00523ED8" w:rsidRPr="001C0DF1" w:rsidTr="00523ED8">
        <w:trPr>
          <w:trHeight w:val="340"/>
        </w:trPr>
        <w:tc>
          <w:tcPr>
            <w:tcW w:w="2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23ED8" w:rsidRPr="001C0DF1" w:rsidRDefault="00523ED8" w:rsidP="00290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23ED8" w:rsidRPr="001C0DF1" w:rsidRDefault="00523ED8" w:rsidP="00290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DF1">
              <w:rPr>
                <w:rFonts w:ascii="Times New Roman" w:hAnsi="Times New Roman"/>
                <w:sz w:val="24"/>
                <w:szCs w:val="24"/>
              </w:rPr>
              <w:t>Министерство образования и науки Мурманской области</w:t>
            </w:r>
          </w:p>
        </w:tc>
      </w:tr>
      <w:tr w:rsidR="00523ED8" w:rsidRPr="001C0DF1" w:rsidTr="00523ED8">
        <w:trPr>
          <w:trHeight w:val="340"/>
        </w:trPr>
        <w:tc>
          <w:tcPr>
            <w:tcW w:w="2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23ED8" w:rsidRPr="001C0DF1" w:rsidRDefault="00523ED8" w:rsidP="00290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23ED8" w:rsidRPr="001C0DF1" w:rsidRDefault="00523ED8" w:rsidP="00290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DF1">
              <w:rPr>
                <w:rFonts w:ascii="Times New Roman" w:hAnsi="Times New Roman"/>
                <w:sz w:val="24"/>
                <w:szCs w:val="24"/>
              </w:rPr>
              <w:t>Министерство имущественных отношений Мурманской области</w:t>
            </w:r>
          </w:p>
        </w:tc>
      </w:tr>
      <w:tr w:rsidR="00523ED8" w:rsidRPr="001C0DF1" w:rsidTr="00523ED8">
        <w:trPr>
          <w:trHeight w:val="340"/>
        </w:trPr>
        <w:tc>
          <w:tcPr>
            <w:tcW w:w="2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23ED8" w:rsidRPr="001C0DF1" w:rsidRDefault="00523ED8" w:rsidP="00290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23ED8" w:rsidRPr="001C0DF1" w:rsidRDefault="00523ED8" w:rsidP="00290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DF1">
              <w:rPr>
                <w:rFonts w:ascii="Times New Roman" w:hAnsi="Times New Roman"/>
                <w:sz w:val="24"/>
                <w:szCs w:val="24"/>
              </w:rPr>
              <w:t>Министерство энергетики и жилищно-коммунального хозяйства Мурманской области</w:t>
            </w:r>
          </w:p>
        </w:tc>
      </w:tr>
      <w:tr w:rsidR="00523ED8" w:rsidRPr="001C0DF1" w:rsidTr="00523ED8">
        <w:trPr>
          <w:trHeight w:val="340"/>
        </w:trPr>
        <w:tc>
          <w:tcPr>
            <w:tcW w:w="2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23ED8" w:rsidRPr="001C0DF1" w:rsidRDefault="00523ED8" w:rsidP="00290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23ED8" w:rsidRPr="001C0DF1" w:rsidRDefault="00523ED8" w:rsidP="00290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DF1">
              <w:rPr>
                <w:rFonts w:ascii="Times New Roman" w:hAnsi="Times New Roman"/>
                <w:sz w:val="24"/>
                <w:szCs w:val="24"/>
              </w:rPr>
              <w:t>Министерство строительства и территориального развития Мурманской области</w:t>
            </w:r>
          </w:p>
        </w:tc>
      </w:tr>
      <w:tr w:rsidR="00523ED8" w:rsidRPr="001C0DF1" w:rsidTr="00523ED8">
        <w:trPr>
          <w:trHeight w:val="340"/>
        </w:trPr>
        <w:tc>
          <w:tcPr>
            <w:tcW w:w="2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23ED8" w:rsidRPr="001C0DF1" w:rsidRDefault="00523ED8" w:rsidP="00290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23ED8" w:rsidRPr="001C0DF1" w:rsidRDefault="00523ED8" w:rsidP="00290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DF1">
              <w:rPr>
                <w:rFonts w:ascii="Times New Roman" w:hAnsi="Times New Roman"/>
                <w:sz w:val="24"/>
                <w:szCs w:val="24"/>
              </w:rPr>
              <w:t>Управление по лицензированию Мурманской области</w:t>
            </w:r>
          </w:p>
        </w:tc>
      </w:tr>
      <w:tr w:rsidR="00523ED8" w:rsidRPr="001C0DF1" w:rsidTr="00523ED8">
        <w:trPr>
          <w:trHeight w:val="340"/>
        </w:trPr>
        <w:tc>
          <w:tcPr>
            <w:tcW w:w="2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23ED8" w:rsidRPr="001C0DF1" w:rsidRDefault="00523ED8" w:rsidP="00290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23ED8" w:rsidRPr="001C0DF1" w:rsidRDefault="00523ED8" w:rsidP="00290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DF1">
              <w:rPr>
                <w:rFonts w:ascii="Times New Roman" w:hAnsi="Times New Roman"/>
                <w:sz w:val="24"/>
                <w:szCs w:val="24"/>
              </w:rPr>
              <w:t>Управление по тарифному регулированию Мурманской области</w:t>
            </w:r>
          </w:p>
        </w:tc>
      </w:tr>
    </w:tbl>
    <w:p w:rsidR="00523ED8" w:rsidRDefault="00523ED8" w:rsidP="00523E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p w:rsidR="00523ED8" w:rsidRDefault="00523ED8" w:rsidP="00260857">
      <w:pPr>
        <w:spacing w:after="0" w:line="240" w:lineRule="auto"/>
        <w:jc w:val="center"/>
        <w:rPr>
          <w:rFonts w:ascii="Times New Roman" w:hAnsi="Times New Roman"/>
        </w:rPr>
      </w:pPr>
    </w:p>
    <w:sectPr w:rsidR="00523ED8" w:rsidSect="004279D8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0857" w:rsidRDefault="00260857" w:rsidP="00260857">
      <w:pPr>
        <w:spacing w:after="0" w:line="240" w:lineRule="auto"/>
      </w:pPr>
      <w:r>
        <w:separator/>
      </w:r>
    </w:p>
  </w:endnote>
  <w:endnote w:type="continuationSeparator" w:id="0">
    <w:p w:rsidR="00260857" w:rsidRDefault="00260857" w:rsidP="00260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0857" w:rsidRDefault="00260857" w:rsidP="00260857">
      <w:pPr>
        <w:spacing w:after="0" w:line="240" w:lineRule="auto"/>
      </w:pPr>
      <w:r>
        <w:separator/>
      </w:r>
    </w:p>
  </w:footnote>
  <w:footnote w:type="continuationSeparator" w:id="0">
    <w:p w:rsidR="00260857" w:rsidRDefault="00260857" w:rsidP="00260857">
      <w:pPr>
        <w:spacing w:after="0" w:line="240" w:lineRule="auto"/>
      </w:pPr>
      <w:r>
        <w:continuationSeparator/>
      </w:r>
    </w:p>
  </w:footnote>
  <w:footnote w:id="1">
    <w:p w:rsidR="00523ED8" w:rsidRPr="001C0DF1" w:rsidRDefault="00523ED8" w:rsidP="00523ED8">
      <w:pPr>
        <w:pStyle w:val="a3"/>
        <w:rPr>
          <w:rFonts w:ascii="Times New Roman" w:hAnsi="Times New Roman"/>
          <w:sz w:val="24"/>
          <w:szCs w:val="24"/>
        </w:rPr>
      </w:pPr>
      <w:r w:rsidRPr="00B8447A">
        <w:rPr>
          <w:rStyle w:val="a5"/>
          <w:rFonts w:ascii="Times New Roman" w:hAnsi="Times New Roman"/>
          <w:sz w:val="28"/>
          <w:szCs w:val="28"/>
        </w:rPr>
        <w:footnoteRef/>
      </w:r>
      <w:r w:rsidRPr="00B8447A">
        <w:rPr>
          <w:rFonts w:ascii="Times New Roman" w:hAnsi="Times New Roman"/>
          <w:sz w:val="28"/>
          <w:szCs w:val="28"/>
        </w:rPr>
        <w:t xml:space="preserve"> </w:t>
      </w:r>
      <w:r w:rsidRPr="001C0DF1">
        <w:rPr>
          <w:rFonts w:ascii="Times New Roman" w:hAnsi="Times New Roman"/>
          <w:sz w:val="24"/>
          <w:szCs w:val="24"/>
        </w:rPr>
        <w:t>Средства федерального бюджета носят прогнозный характер.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0857"/>
    <w:rsid w:val="00047480"/>
    <w:rsid w:val="0008478A"/>
    <w:rsid w:val="001C0DF1"/>
    <w:rsid w:val="0025074E"/>
    <w:rsid w:val="00260857"/>
    <w:rsid w:val="00410577"/>
    <w:rsid w:val="004279D8"/>
    <w:rsid w:val="00523ED8"/>
    <w:rsid w:val="00644CFB"/>
    <w:rsid w:val="00797625"/>
    <w:rsid w:val="00BB158F"/>
    <w:rsid w:val="00BF77C1"/>
    <w:rsid w:val="00FE3EFE"/>
    <w:rsid w:val="00FF73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85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60857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60857"/>
    <w:rPr>
      <w:rFonts w:ascii="Calibri" w:eastAsia="Calibri" w:hAnsi="Calibri" w:cs="Times New Roman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26085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870</Words>
  <Characters>4961</Characters>
  <Application>Microsoft Office Word</Application>
  <DocSecurity>0</DocSecurity>
  <Lines>41</Lines>
  <Paragraphs>11</Paragraphs>
  <ScaleCrop>false</ScaleCrop>
  <Company>Министерство финансов Мурманской области</Company>
  <LinksUpToDate>false</LinksUpToDate>
  <CharactersWithSpaces>5820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Александровна Черенкова</dc:creator>
  <cp:keywords/>
  <dc:description/>
  <cp:lastModifiedBy>Екатерина Александровна Черенкова</cp:lastModifiedBy>
  <cp:revision>13</cp:revision>
  <dcterms:created xsi:type="dcterms:W3CDTF">2014-10-27T12:00:00Z</dcterms:created>
  <dcterms:modified xsi:type="dcterms:W3CDTF">2014-10-29T16:59:00Z</dcterms:modified>
</cp:coreProperties>
</file>