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4A0"/>
      </w:tblPr>
      <w:tblGrid>
        <w:gridCol w:w="3222"/>
        <w:gridCol w:w="6667"/>
      </w:tblGrid>
      <w:tr w:rsidR="007C75B6" w:rsidRPr="00F305B9" w:rsidTr="00C60587">
        <w:trPr>
          <w:trHeight w:val="375"/>
        </w:trPr>
        <w:tc>
          <w:tcPr>
            <w:tcW w:w="9889" w:type="dxa"/>
            <w:gridSpan w:val="2"/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ПАСПОРТ</w:t>
            </w:r>
          </w:p>
        </w:tc>
      </w:tr>
      <w:tr w:rsidR="007C75B6" w:rsidRPr="00F305B9" w:rsidTr="00C60587">
        <w:trPr>
          <w:trHeight w:val="375"/>
        </w:trPr>
        <w:tc>
          <w:tcPr>
            <w:tcW w:w="9889" w:type="dxa"/>
            <w:gridSpan w:val="2"/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государственной программы Мурманской области </w:t>
            </w:r>
          </w:p>
          <w:p w:rsidR="007C75B6" w:rsidRPr="000338EB" w:rsidRDefault="007C75B6" w:rsidP="000338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«Управление</w:t>
            </w:r>
            <w:r w:rsidRPr="000338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развитием регионального рынка труда</w:t>
            </w:r>
            <w:r w:rsidRPr="000338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7C75B6" w:rsidRPr="000338EB" w:rsidTr="00C60587">
        <w:trPr>
          <w:trHeight w:val="375"/>
        </w:trPr>
        <w:tc>
          <w:tcPr>
            <w:tcW w:w="9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75B6" w:rsidRPr="000338EB" w:rsidRDefault="00100A9C" w:rsidP="00100A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338EB">
              <w:rPr>
                <w:rFonts w:ascii="Times New Roman" w:hAnsi="Times New Roman"/>
              </w:rPr>
              <w:t>(в редакции Постановления Правительства Мурманской области от 15.10.2014 № 519-ПП)</w:t>
            </w:r>
          </w:p>
        </w:tc>
      </w:tr>
      <w:tr w:rsidR="007C75B6" w:rsidRPr="000338EB" w:rsidTr="00C60587">
        <w:trPr>
          <w:trHeight w:val="538"/>
        </w:trPr>
        <w:tc>
          <w:tcPr>
            <w:tcW w:w="32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Цели 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sz w:val="24"/>
                <w:szCs w:val="24"/>
              </w:rPr>
              <w:t>Формирование эффективно функционирующего рынка труда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numPr>
                <w:ilvl w:val="0"/>
                <w:numId w:val="1"/>
              </w:numPr>
              <w:spacing w:after="0" w:line="240" w:lineRule="auto"/>
              <w:ind w:left="0" w:hanging="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осударственных гарантий в области содействия занятости населения Мурманской области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Задачи 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sz w:val="24"/>
                <w:szCs w:val="24"/>
              </w:rPr>
              <w:t xml:space="preserve">1. Содействие реализации прав граждан на полную, продуктивную, свободно избранную занятость и защиту от безработицы   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2. Привлечение дополнительных трудовых ресурсов в регион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Целевые показатели 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Уровень общей безработицы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Уровень зарегистрированной безработицы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Коэффициент напряженности на рынке труда</w:t>
            </w:r>
          </w:p>
        </w:tc>
      </w:tr>
      <w:tr w:rsidR="007C75B6" w:rsidRPr="000338EB" w:rsidTr="00C60587">
        <w:trPr>
          <w:trHeight w:val="459"/>
        </w:trPr>
        <w:tc>
          <w:tcPr>
            <w:tcW w:w="3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Перечень подпрограмм 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 xml:space="preserve">Содействие занятости населения Мурманской области </w:t>
            </w:r>
          </w:p>
        </w:tc>
      </w:tr>
      <w:tr w:rsidR="007C75B6" w:rsidRPr="000338EB" w:rsidTr="00C60587">
        <w:trPr>
          <w:trHeight w:val="459"/>
        </w:trPr>
        <w:tc>
          <w:tcPr>
            <w:tcW w:w="32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Оказание содействия добровольному переселению в Мурманскую область соотечественников, проживающих за рубежом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Государственной программы</w:t>
            </w:r>
          </w:p>
        </w:tc>
      </w:tr>
      <w:tr w:rsidR="007C75B6" w:rsidRPr="000338EB" w:rsidTr="00C60587">
        <w:trPr>
          <w:trHeight w:val="317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Сроки и этапы реализации </w:t>
            </w:r>
            <w:r w:rsidRPr="000338EB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2014-2020 годы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Финансовое обеспечение Государственной 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по Государственной программе: 5317923,593</w:t>
            </w:r>
            <w:r w:rsidRPr="000338E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тыс. рублей,     </w:t>
            </w: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ОБ: 2 559637,494 тыс. рублей, 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год: 351 756,878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год: 348 170,677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год: 365 330,695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год: 373 594,811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год: 373 594,811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год: 373 594,811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год: 373 594,811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ФБ: 2 758 286,099 тыс. рублей, 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2014 год:  393 389,200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год:  397279,999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год:  407061,300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год:  390138,900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год:  390138,900 тыс. рублей,</w:t>
            </w:r>
          </w:p>
          <w:p w:rsidR="007C75B6" w:rsidRPr="000338EB" w:rsidRDefault="007C75B6" w:rsidP="00C60587">
            <w:pPr>
              <w:tabs>
                <w:tab w:val="left" w:pos="5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год:  390138,900 тыс. рублей,</w:t>
            </w:r>
          </w:p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год:  390138,900 тыс. рублей.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 реализации Государственной  </w:t>
            </w: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1. Снижение уровня общей безработицы до 5,1 %. </w:t>
            </w:r>
          </w:p>
          <w:p w:rsidR="007C75B6" w:rsidRPr="000338EB" w:rsidRDefault="007C75B6" w:rsidP="00C6058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Снижение уровня регистрируемой безработицы до 1,4 %. </w:t>
            </w:r>
          </w:p>
          <w:p w:rsidR="007C75B6" w:rsidRPr="000338EB" w:rsidRDefault="007C75B6" w:rsidP="00C60587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Снижение коэффициента напряженности на рынке труда до </w:t>
            </w: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0,6. </w:t>
            </w:r>
          </w:p>
          <w:p w:rsidR="007C75B6" w:rsidRPr="000338EB" w:rsidRDefault="007C75B6" w:rsidP="00C60587">
            <w:pPr>
              <w:tabs>
                <w:tab w:val="left" w:pos="0"/>
                <w:tab w:val="left" w:pos="73"/>
              </w:tabs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Обеспечение переселения в Мурманскую область 1280 соотечественников, проживающих за рубежом, в т.ч. 992 квалифицированных специалистов. </w:t>
            </w:r>
          </w:p>
          <w:p w:rsidR="007C75B6" w:rsidRPr="000338EB" w:rsidRDefault="007C75B6" w:rsidP="00C60587">
            <w:pPr>
              <w:tabs>
                <w:tab w:val="left" w:pos="0"/>
                <w:tab w:val="left" w:pos="7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Рост удовлетворенности населения информационной открытостью деятельности исполнительного органа государственной власти Мурманской области – Управления ГСЗН Мурманской области до 24,2 % от числа опрошенных.  </w:t>
            </w:r>
          </w:p>
          <w:p w:rsidR="007C75B6" w:rsidRPr="000338EB" w:rsidRDefault="007C75B6" w:rsidP="00C605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0338EB">
              <w:rPr>
                <w:rFonts w:ascii="Times New Roman" w:hAnsi="Times New Roman"/>
                <w:color w:val="000000"/>
                <w:sz w:val="24"/>
                <w:szCs w:val="24"/>
              </w:rPr>
              <w:t>6. Увеличение доли государственных услуг, оказываемых в электронном виде с использованием регионального портала государственных услуг, до 50 %.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Ответственный исполнитель Государственной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Управление ГСЗН Мурманской области</w:t>
            </w:r>
          </w:p>
        </w:tc>
      </w:tr>
      <w:tr w:rsidR="007C75B6" w:rsidRPr="000338EB" w:rsidTr="00C60587">
        <w:trPr>
          <w:trHeight w:val="570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75B6" w:rsidRPr="000338EB" w:rsidRDefault="007C75B6" w:rsidP="00C605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8EB">
              <w:rPr>
                <w:rFonts w:ascii="Times New Roman" w:eastAsia="Times New Roman" w:hAnsi="Times New Roman"/>
                <w:sz w:val="24"/>
                <w:szCs w:val="24"/>
              </w:rPr>
              <w:t>Министерство здравоохранения Мурманской области</w:t>
            </w:r>
          </w:p>
        </w:tc>
      </w:tr>
    </w:tbl>
    <w:p w:rsidR="007C75B6" w:rsidRPr="000338EB" w:rsidRDefault="007C75B6" w:rsidP="007C75B6">
      <w:pPr>
        <w:rPr>
          <w:rFonts w:ascii="Times New Roman" w:hAnsi="Times New Roman"/>
          <w:sz w:val="24"/>
          <w:szCs w:val="24"/>
        </w:rPr>
      </w:pPr>
    </w:p>
    <w:p w:rsidR="00797625" w:rsidRDefault="00797625"/>
    <w:sectPr w:rsidR="00797625" w:rsidSect="00CC43D2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F37D0"/>
    <w:multiLevelType w:val="hybridMultilevel"/>
    <w:tmpl w:val="46F0B130"/>
    <w:lvl w:ilvl="0" w:tplc="2484333E">
      <w:start w:val="1"/>
      <w:numFmt w:val="decimal"/>
      <w:lvlText w:val="%1."/>
      <w:lvlJc w:val="left"/>
      <w:pPr>
        <w:ind w:left="35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C75B6"/>
    <w:rsid w:val="000338EB"/>
    <w:rsid w:val="00047480"/>
    <w:rsid w:val="00100A9C"/>
    <w:rsid w:val="00195E0A"/>
    <w:rsid w:val="00506E25"/>
    <w:rsid w:val="00797625"/>
    <w:rsid w:val="007C75B6"/>
    <w:rsid w:val="00890AAC"/>
    <w:rsid w:val="008B13BF"/>
    <w:rsid w:val="00AA4A7C"/>
    <w:rsid w:val="00CC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5B6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2285</Characters>
  <Application>Microsoft Office Word</Application>
  <DocSecurity>0</DocSecurity>
  <Lines>19</Lines>
  <Paragraphs>5</Paragraphs>
  <ScaleCrop>false</ScaleCrop>
  <Company>Министерство финансов Мурманской области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6</cp:revision>
  <dcterms:created xsi:type="dcterms:W3CDTF">2014-10-27T14:24:00Z</dcterms:created>
  <dcterms:modified xsi:type="dcterms:W3CDTF">2014-10-29T16:08:00Z</dcterms:modified>
</cp:coreProperties>
</file>