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5A7" w:rsidRPr="005A547F" w:rsidRDefault="00D215A7" w:rsidP="00D215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A547F">
        <w:rPr>
          <w:rFonts w:ascii="Times New Roman" w:hAnsi="Times New Roman" w:cs="Times New Roman"/>
          <w:b/>
          <w:sz w:val="24"/>
          <w:szCs w:val="24"/>
        </w:rPr>
        <w:t>Паспорт государственной программы</w:t>
      </w:r>
    </w:p>
    <w:p w:rsidR="00D215A7" w:rsidRPr="005A547F" w:rsidRDefault="00D215A7" w:rsidP="00D215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47F">
        <w:rPr>
          <w:rFonts w:ascii="Times New Roman" w:hAnsi="Times New Roman" w:cs="Times New Roman"/>
          <w:b/>
          <w:sz w:val="24"/>
          <w:szCs w:val="24"/>
        </w:rPr>
        <w:t>"Государственное управление и гражданское общество"</w:t>
      </w:r>
    </w:p>
    <w:p w:rsidR="00D215A7" w:rsidRDefault="001C08A5" w:rsidP="005A54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AFC">
        <w:rPr>
          <w:rFonts w:ascii="Times New Roman" w:hAnsi="Times New Roman"/>
        </w:rPr>
        <w:t xml:space="preserve">(в редакции Постановления Правительства Мурманской области от 15.10.2014 </w:t>
      </w:r>
      <w:r>
        <w:rPr>
          <w:rFonts w:ascii="Times New Roman" w:hAnsi="Times New Roman"/>
        </w:rPr>
        <w:t>№ 517</w:t>
      </w:r>
      <w:r w:rsidRPr="000D0AFC">
        <w:rPr>
          <w:rFonts w:ascii="Times New Roman" w:hAnsi="Times New Roman"/>
        </w:rPr>
        <w:t>-ПП</w:t>
      </w:r>
      <w:r>
        <w:rPr>
          <w:rFonts w:ascii="Times New Roman" w:hAnsi="Times New Roman"/>
        </w:rPr>
        <w:t>)</w:t>
      </w:r>
    </w:p>
    <w:tbl>
      <w:tblPr>
        <w:tblW w:w="963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54"/>
        <w:gridCol w:w="7483"/>
      </w:tblGrid>
      <w:tr w:rsidR="00D215A7" w:rsidRPr="005A547F" w:rsidTr="00360A46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1. Эффективное функционирование системы государственного управления в Мурманской области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2. Повышение эффективности управления государственным имуществом Мурманской области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3. Укрепление этнокультурного многообразия, гражданского самосознания и патриотизма в Мурманской области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A7E1A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4. Повышение авторитета мировой юстиции, обеспечение са</w:t>
            </w:r>
          </w:p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мостоятельности и независимости мировых судей Мурманской области</w:t>
            </w:r>
          </w:p>
        </w:tc>
      </w:tr>
      <w:tr w:rsidR="00D215A7" w:rsidRPr="005A547F" w:rsidTr="00360A46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1. Создание условий для обеспечения эффективного государственного и муниципального управления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2. Развитие правовой модели взаимоотношения государства и общества на территории Мурманской области, формирование и поддержка в обществе уважения к закону, повышение уровня правосознания, правовой культуры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3. Развитие системы управления государственным имуществом и земельными ресурсами Мурманской области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4. Развитие и совершенствование системы патриотического и гражданского воспитания граждан Российской Федерации в Мурманской области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5. Содействие гармонизации межэтнических и этноконфессиональных отношений в Мурманской области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6. Содействие социально-экономическому развитию коренных малочисленных народов Севера Мурманской области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7. Создание условий для развития и укрепления института мировой юстиции в Мурманской области</w:t>
            </w:r>
          </w:p>
        </w:tc>
      </w:tr>
      <w:tr w:rsidR="00D215A7" w:rsidRPr="005A547F" w:rsidTr="00360A46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Доля граждан, доверяющих деятельности исполнительных органов государственной власти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Доля граждан Российской Федерации, проживающих на территории Мурманской области, считающих себя россиянами или причисляющих себя к российской нации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образований Мурманской области, которым была оказана организационная, методическая и консультационная поддержка Аппаратом Правительства Мурманской области, от общего числа муниципальных образований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недвижимого имущества государственной собственности Мурманской области, используемого при осуществлении региональных полномочий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 xml:space="preserve">Доля мировых судей, положительно оценивающих уровень материально-технического и информационно-технологического </w:t>
            </w:r>
            <w:r w:rsidRPr="005A5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судебных участков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Доля законопроектов, внесенных Губернатором Мурманской области в Мурманскую областную Думу, проектов нормативно-правовых актов Губернатора и Правительства Мурманской области, прошедших правовую и антикоррупционную экспертизы, от числа принятых указанных актов</w:t>
            </w:r>
          </w:p>
        </w:tc>
      </w:tr>
      <w:tr w:rsidR="00D215A7" w:rsidRPr="005A547F" w:rsidTr="00360A46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r:id="rId4" w:history="1">
              <w:r w:rsidRPr="005A547F">
                <w:rPr>
                  <w:rFonts w:ascii="Times New Roman" w:hAnsi="Times New Roman" w:cs="Times New Roman"/>
                  <w:sz w:val="24"/>
                  <w:szCs w:val="24"/>
                </w:rPr>
                <w:t>Создание</w:t>
              </w:r>
            </w:hyperlink>
            <w:r w:rsidRPr="005A547F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обеспечения государственного управления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r:id="rId5" w:history="1">
              <w:r w:rsidRPr="005A547F">
                <w:rPr>
                  <w:rFonts w:ascii="Times New Roman" w:hAnsi="Times New Roman" w:cs="Times New Roman"/>
                  <w:sz w:val="24"/>
                  <w:szCs w:val="24"/>
                </w:rPr>
                <w:t>Управление</w:t>
              </w:r>
            </w:hyperlink>
            <w:r w:rsidRPr="005A547F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государственным имуществом Мурманской области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r:id="rId6" w:history="1">
              <w:r w:rsidRPr="005A547F">
                <w:rPr>
                  <w:rFonts w:ascii="Times New Roman" w:hAnsi="Times New Roman" w:cs="Times New Roman"/>
                  <w:sz w:val="24"/>
                  <w:szCs w:val="24"/>
                </w:rPr>
                <w:t>Укрепление</w:t>
              </w:r>
            </w:hyperlink>
            <w:r w:rsidRPr="005A547F">
              <w:rPr>
                <w:rFonts w:ascii="Times New Roman" w:hAnsi="Times New Roman" w:cs="Times New Roman"/>
                <w:sz w:val="24"/>
                <w:szCs w:val="24"/>
              </w:rPr>
              <w:t xml:space="preserve"> этнокультурного многообразия, гражданского самосознания и патриотизма в Мурманской области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r:id="rId7" w:history="1">
              <w:r w:rsidRPr="005A547F">
                <w:rPr>
                  <w:rFonts w:ascii="Times New Roman" w:hAnsi="Times New Roman" w:cs="Times New Roman"/>
                  <w:sz w:val="24"/>
                  <w:szCs w:val="24"/>
                </w:rPr>
                <w:t>Развитие</w:t>
              </w:r>
            </w:hyperlink>
            <w:r w:rsidRPr="005A547F">
              <w:rPr>
                <w:rFonts w:ascii="Times New Roman" w:hAnsi="Times New Roman" w:cs="Times New Roman"/>
                <w:sz w:val="24"/>
                <w:szCs w:val="24"/>
              </w:rPr>
              <w:t xml:space="preserve"> и укрепление института мировой юстиции в Мурманской области</w:t>
            </w:r>
          </w:p>
        </w:tc>
      </w:tr>
      <w:tr w:rsidR="00D215A7" w:rsidRPr="005A547F" w:rsidTr="00360A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- 2014-2020 годы.</w:t>
            </w:r>
          </w:p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Этапы реализации программы не выделяются</w:t>
            </w:r>
          </w:p>
        </w:tc>
      </w:tr>
      <w:tr w:rsidR="00D215A7" w:rsidRPr="005A547F" w:rsidTr="00360A46"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государственной программе: 7090263,3 тыс. рублей, в том числе:</w:t>
            </w:r>
          </w:p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ОБ:  6646227,3 тыс. рублей, из них:</w:t>
            </w:r>
          </w:p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год: 944372,7 тыс. рублей,</w:t>
            </w:r>
          </w:p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год: 932092,5 тыс. рублей,</w:t>
            </w:r>
          </w:p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год: 944501,9 тыс. рублей,</w:t>
            </w:r>
          </w:p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2017 год: 966857,6 тыс. рублей,                                                                   2018 год: 953337,8 тыс. рублей,                                                                     2019 год: 952547,4 тыс. рублей,                                                            </w:t>
            </w:r>
          </w:p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год: 952517,4 тыс. рублей.                                                         </w:t>
            </w:r>
          </w:p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ФБ: 317819,8 тыс. рублей,  из них:</w:t>
            </w:r>
          </w:p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год: 51952,7 тыс. рублей,</w:t>
            </w:r>
          </w:p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год: 46464,5* тыс. рублей,</w:t>
            </w:r>
          </w:p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год: 44598,2* тыс. рублей,</w:t>
            </w:r>
          </w:p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2017 год: 43701,1 тыс. рублей,                                                                   2018 год: 43701,1 тыс. рублей,                                                                     2019 год: 43701,1 тыс. рублей,                                                            </w:t>
            </w:r>
          </w:p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год: 43701,1 тыс. рублей.  </w:t>
            </w:r>
          </w:p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ВБС: 126216,2 тыс. рублей, из них:</w:t>
            </w:r>
          </w:p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год: 16389,0 тыс. рублей,</w:t>
            </w:r>
          </w:p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год: 16883,0 тыс. рублей,</w:t>
            </w:r>
          </w:p>
          <w:p w:rsidR="00510CC6" w:rsidRPr="005A547F" w:rsidRDefault="00510CC6" w:rsidP="00510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год: 17402,0 тыс. рублей,</w:t>
            </w:r>
          </w:p>
          <w:p w:rsidR="00510CC6" w:rsidRPr="005A547F" w:rsidRDefault="00510CC6" w:rsidP="00510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2017 год: 18049,6 тыс. рублей,                                                                   2018 год: 18424,0 тыс. рублей,                                                                     2019 год: 18930,4 тыс. рублей,                                                            </w:t>
            </w:r>
          </w:p>
          <w:p w:rsidR="00D215A7" w:rsidRPr="005A547F" w:rsidRDefault="00510CC6" w:rsidP="00510C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год: 20138,2 тыс. рублей</w:t>
            </w:r>
          </w:p>
        </w:tc>
      </w:tr>
      <w:tr w:rsidR="00D215A7" w:rsidRPr="005A547F" w:rsidTr="00360A46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- увеличение доли граждан, доверяющих деятельности исполнительных органов государственной власти, до 54,5 %;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- увеличение доли граждан Российской Федерации, проживающих на территории Мурманской области, считающих себя россиянами или причисляющих себя к российской нации (от числа опрошенных), до 90 %;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- сохранение на уровне 100 % доли муниципальных образований Мурманской области, которым оказывается организационная, методическая и консультационная поддержка Аппаратом Правительства Мурманской области;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- увеличение доли объектов недвижимого имущества государственной собственности Мурманской области, используемого при осуществлении региональных полномочий, до 99,9 %;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- увеличение доли мировых судей, положительно оценивающих уровень материально-технического и информационно-технологического обеспечения судебных участков, до 97 %;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- сохранение на уровне 100 % доли законопроектов, внесенных Губернатором Мурманской области в Мурманскую областную Думу, проектов нормативно-правовых актов Губернатора и Правительства Мурманской области, в отношении которых проведена правовая и антикоррупционная экспертизы</w:t>
            </w:r>
          </w:p>
        </w:tc>
      </w:tr>
      <w:tr w:rsidR="00D215A7" w:rsidRPr="005A547F" w:rsidTr="00360A46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Аппарат Правительства Мурманской области</w:t>
            </w:r>
          </w:p>
        </w:tc>
      </w:tr>
      <w:tr w:rsidR="00D215A7" w:rsidRPr="005A547F" w:rsidTr="00360A46"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Министерство юстиции Мурманской области.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Министерство имущественных отношений Мурманской области.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Комитет по взаимодействию с общественными организациями и делам молодежи Мурманской области.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Мурманской области.</w:t>
            </w:r>
          </w:p>
        </w:tc>
      </w:tr>
      <w:tr w:rsidR="00D215A7" w:rsidRPr="005A547F" w:rsidTr="00360A46"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15A7" w:rsidRPr="005A547F" w:rsidRDefault="00D215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47F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Мурманской области</w:t>
            </w:r>
          </w:p>
        </w:tc>
      </w:tr>
    </w:tbl>
    <w:p w:rsidR="00797625" w:rsidRDefault="00797625"/>
    <w:p w:rsidR="00FC5723" w:rsidRPr="009765CB" w:rsidRDefault="00FC5723" w:rsidP="00FC5723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65CB">
        <w:rPr>
          <w:rFonts w:ascii="Times New Roman" w:eastAsia="Times New Roman" w:hAnsi="Times New Roman" w:cs="Times New Roman"/>
          <w:sz w:val="24"/>
          <w:szCs w:val="24"/>
        </w:rPr>
        <w:t>* Учтены прогнозные средства на реализацию комплексной программы Мурманской области «Повышение эффективности управления государственными финансами Мурманской области на период до 2020 года».»</w:t>
      </w:r>
    </w:p>
    <w:p w:rsidR="00FC5723" w:rsidRPr="00FC5723" w:rsidRDefault="00FC5723"/>
    <w:sectPr w:rsidR="00FC5723" w:rsidRPr="00FC5723" w:rsidSect="00360A46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D215A7"/>
    <w:rsid w:val="00047480"/>
    <w:rsid w:val="001C08A5"/>
    <w:rsid w:val="00294DE5"/>
    <w:rsid w:val="002A7E1A"/>
    <w:rsid w:val="00360A46"/>
    <w:rsid w:val="00426F13"/>
    <w:rsid w:val="00510CC6"/>
    <w:rsid w:val="005A547F"/>
    <w:rsid w:val="00797625"/>
    <w:rsid w:val="00903A21"/>
    <w:rsid w:val="00D215A7"/>
    <w:rsid w:val="00D32E6B"/>
    <w:rsid w:val="00FC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51047C7FE5B9D8D88D451A23F16AC2200B15ED93DC4AE8C6498F05187555034BB255C3801695979F0231356O7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047C7FE5B9D8D88D451A23F16AC2200B15ED93DC4AE8C6498F05187555034BB255C3801695979F0201956OFQ" TargetMode="External"/><Relationship Id="rId5" Type="http://schemas.openxmlformats.org/officeDocument/2006/relationships/hyperlink" Target="consultantplus://offline/ref=751047C7FE5B9D8D88D451A23F16AC2200B15ED93DC4AE8C6498F05187555034BB255C3801695979F1291156O6Q" TargetMode="External"/><Relationship Id="rId4" Type="http://schemas.openxmlformats.org/officeDocument/2006/relationships/hyperlink" Target="consultantplus://offline/ref=751047C7FE5B9D8D88D451A23F16AC2200B15ED93DC4AE8C6498F05187555034BB255C3801695979F1241956O8Q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1008</Words>
  <Characters>5751</Characters>
  <Application>Microsoft Office Word</Application>
  <DocSecurity>0</DocSecurity>
  <Lines>47</Lines>
  <Paragraphs>13</Paragraphs>
  <ScaleCrop>false</ScaleCrop>
  <Company>Министерство финансов Мурманской области</Company>
  <LinksUpToDate>false</LinksUpToDate>
  <CharactersWithSpaces>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17</cp:revision>
  <cp:lastPrinted>2014-10-29T17:23:00Z</cp:lastPrinted>
  <dcterms:created xsi:type="dcterms:W3CDTF">2014-10-28T16:15:00Z</dcterms:created>
  <dcterms:modified xsi:type="dcterms:W3CDTF">2014-10-29T17:43:00Z</dcterms:modified>
</cp:coreProperties>
</file>