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2B" w:rsidRPr="004B70FE" w:rsidRDefault="00316D2B" w:rsidP="00A446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B70FE">
        <w:rPr>
          <w:rFonts w:ascii="Times New Roman" w:hAnsi="Times New Roman" w:cs="Times New Roman"/>
          <w:b/>
          <w:sz w:val="24"/>
          <w:szCs w:val="24"/>
        </w:rPr>
        <w:t>Паспорт</w:t>
      </w:r>
      <w:r w:rsidR="00A44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0FE">
        <w:rPr>
          <w:rFonts w:ascii="Times New Roman" w:hAnsi="Times New Roman" w:cs="Times New Roman"/>
          <w:b/>
          <w:sz w:val="24"/>
          <w:szCs w:val="24"/>
        </w:rPr>
        <w:t>государственной программы Мурманской области</w:t>
      </w:r>
    </w:p>
    <w:p w:rsidR="00316D2B" w:rsidRPr="004B70FE" w:rsidRDefault="00316D2B" w:rsidP="00316D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0F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4B70FE">
        <w:rPr>
          <w:rFonts w:ascii="Times New Roman" w:hAnsi="Times New Roman" w:cs="Times New Roman"/>
          <w:b/>
          <w:sz w:val="24"/>
          <w:szCs w:val="24"/>
        </w:rPr>
        <w:t>Энергоэффективность</w:t>
      </w:r>
      <w:proofErr w:type="spellEnd"/>
      <w:r w:rsidRPr="004B70FE">
        <w:rPr>
          <w:rFonts w:ascii="Times New Roman" w:hAnsi="Times New Roman" w:cs="Times New Roman"/>
          <w:b/>
          <w:sz w:val="24"/>
          <w:szCs w:val="24"/>
        </w:rPr>
        <w:t xml:space="preserve"> и развитие энергетики»</w:t>
      </w:r>
    </w:p>
    <w:p w:rsidR="00316D2B" w:rsidRDefault="00316D2B" w:rsidP="004B70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AFC">
        <w:rPr>
          <w:rFonts w:ascii="Times New Roman" w:hAnsi="Times New Roman"/>
        </w:rPr>
        <w:t>(в редакции Постановления Правительства Мурманской области от 15.10.2014 № 5</w:t>
      </w:r>
      <w:r>
        <w:rPr>
          <w:rFonts w:ascii="Times New Roman" w:hAnsi="Times New Roman"/>
        </w:rPr>
        <w:t>30</w:t>
      </w:r>
      <w:r w:rsidRPr="000D0AFC">
        <w:rPr>
          <w:rFonts w:ascii="Times New Roman" w:hAnsi="Times New Roman"/>
        </w:rPr>
        <w:t>-ПП)</w:t>
      </w:r>
    </w:p>
    <w:p w:rsidR="00316D2B" w:rsidRDefault="00316D2B" w:rsidP="00316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021"/>
        <w:gridCol w:w="2535"/>
        <w:gridCol w:w="1842"/>
        <w:gridCol w:w="2241"/>
      </w:tblGrid>
      <w:tr w:rsidR="00316D2B" w:rsidRPr="004B70FE" w:rsidTr="00377A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756E19" w:rsidRPr="004B70FE" w:rsidRDefault="00756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Надежное обеспечение Мурманской области топливно-энергетическими ресурсами, повышение эффективности их использования</w:t>
            </w:r>
          </w:p>
        </w:tc>
      </w:tr>
      <w:tr w:rsidR="00316D2B" w:rsidRPr="004B70FE" w:rsidTr="00377A05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1. Повышение энергетической эффективности при производстве, передаче и потреблении энергетических ресурсов и снижение их потребления на территории Мурманской области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2. Модернизация топливно-энергетического комплекса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3. Обеспечение эффективной деятельности в сфере реализации государственной программы</w:t>
            </w:r>
          </w:p>
        </w:tc>
      </w:tr>
      <w:tr w:rsidR="00316D2B" w:rsidRPr="004B70FE" w:rsidTr="00377A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Энергоемкость внутреннего регионального продукта</w:t>
            </w:r>
          </w:p>
        </w:tc>
      </w:tr>
      <w:tr w:rsidR="00316D2B" w:rsidRPr="004B70FE" w:rsidTr="00377A05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r:id="rId4" w:history="1">
              <w:r w:rsidRPr="004B70F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1</w:t>
              </w:r>
            </w:hyperlink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 «Стимулирование энергосбережения и повышения </w:t>
            </w:r>
            <w:proofErr w:type="spellStart"/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 в Мурманской области»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r:id="rId5" w:history="1">
              <w:r w:rsidRPr="004B70F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2</w:t>
              </w:r>
            </w:hyperlink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топливно-энергетического комплекса»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6" w:history="1">
              <w:r w:rsidRPr="004B70F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Подпрограмма 3</w:t>
              </w:r>
            </w:hyperlink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реализации государственной программы»</w:t>
            </w:r>
          </w:p>
        </w:tc>
      </w:tr>
      <w:tr w:rsidR="00316D2B" w:rsidRPr="004B70FE" w:rsidTr="00377A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2014 - 2020</w:t>
            </w:r>
          </w:p>
        </w:tc>
      </w:tr>
      <w:tr w:rsidR="00316D2B" w:rsidRPr="004B70FE" w:rsidTr="00377A05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государственной программы «</w:t>
            </w:r>
            <w:proofErr w:type="spellStart"/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энергетики»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Всего по государственной программе: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30 566 834,8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ОБ: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15 590 445,8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3 494 206,9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1 818 653,0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1 791 683,8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1 791 683,8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2 233 334,5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2 229 699,5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2 231 184,5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ФБ: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314689,5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209 421,5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год**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65 268,0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год**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МБ: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95 472,5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25 390,0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12 120,7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12 120,7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12 120,7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11 584,4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11 068,1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11 068,1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ВБС: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14 566 227,0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3 703 871,3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1399 943,0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1 361 977,7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2 100 065,0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2 000 095,0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2 000 125,0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2 000 150,0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hyperlink r:id="rId7" w:history="1">
              <w:r w:rsidRPr="004B70F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 1</w:t>
              </w:r>
            </w:hyperlink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 «Стимулирование энергосбережения и повышения </w:t>
            </w:r>
            <w:proofErr w:type="spellStart"/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 в Мурманской области»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10 650 308,5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ОБ: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2 183 093,9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166 019,2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341 922,2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314 953,0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314 953,0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347 010,5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348 375,5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349 860,5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ФБ: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299 421,5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209 421,5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год**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50 000,0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год**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40 000,0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rPr>
          <w:trHeight w:val="76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МБ: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55 894,8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rPr>
          <w:trHeight w:val="39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9 315,8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9 315,8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9 315,8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9 315,8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9 315,8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9 315,8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ВБС: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8 111 898,3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2 111 413,3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1 000 015,0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1 000 035,0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1 000 065,0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1 000 095,0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1 000 125,0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1 000 150,0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hyperlink r:id="rId8" w:history="1">
              <w:r w:rsidRPr="004B70F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 2</w:t>
              </w:r>
            </w:hyperlink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топливно-энергетического комплекса»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19 598 442,2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ОБ: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13 089 535,8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3 283 558,8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1 431 199,6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1 431 199,6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1 431 199,6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1 840 792,8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1 835 792,8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1 835 792,8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ФБ: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15 000,0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МБ: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39 577,7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25 390,0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2 804,9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2 804,9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2 804,9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2 268,5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1 752,3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1 752,3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ВБС: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6 454 328,7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1 592 458,0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399 928,0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361 942,7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1 100 000,0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1 000 000,0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1 000 000,0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1 000 000,0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hyperlink r:id="rId9" w:history="1">
              <w:r w:rsidRPr="004B70FE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подпрограммы 3</w:t>
              </w:r>
            </w:hyperlink>
            <w:r w:rsidRPr="004B70FE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«Обеспечение реализации государственной программы»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318 084,1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ОБ: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317 816,1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44 628,9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45 531,2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45 531,2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45 531,2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45 531,2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45 531,2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45 531,2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ФБ: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268,0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2015 год**</w:t>
            </w:r>
            <w:bookmarkStart w:id="0" w:name="_GoBack"/>
            <w:bookmarkEnd w:id="0"/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268,0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6D2B" w:rsidRPr="004B70FE" w:rsidTr="00377A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Сокращение в 2020 году по отношению к 2007 году энергоемкости ВРП не менее чем на 40 %</w:t>
            </w:r>
          </w:p>
        </w:tc>
      </w:tr>
      <w:tr w:rsidR="00316D2B" w:rsidRPr="004B70FE" w:rsidTr="00377A05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Министерство энергетики и жилищно-коммунального хозяйства Мурманской области</w:t>
            </w:r>
          </w:p>
        </w:tc>
      </w:tr>
      <w:tr w:rsidR="00316D2B" w:rsidRPr="004B70FE" w:rsidTr="00377A05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Мурманской области</w:t>
            </w:r>
          </w:p>
        </w:tc>
      </w:tr>
      <w:tr w:rsidR="00316D2B" w:rsidRPr="004B70FE" w:rsidTr="00377A05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D2B" w:rsidRPr="004B70FE" w:rsidRDefault="00316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16D2B" w:rsidRPr="004B70FE" w:rsidRDefault="00316D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0FE">
              <w:rPr>
                <w:rFonts w:ascii="Times New Roman" w:hAnsi="Times New Roman" w:cs="Times New Roman"/>
                <w:sz w:val="24"/>
                <w:szCs w:val="24"/>
              </w:rPr>
              <w:t>Аппарат Правительства Мурманской области</w:t>
            </w:r>
          </w:p>
        </w:tc>
      </w:tr>
    </w:tbl>
    <w:p w:rsidR="00316D2B" w:rsidRDefault="00316D2B" w:rsidP="00316D2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в том числе подтвержденные остатки субсидии на реализацию проектов в области энергосбережения и повышения энергетической эффективности 2013 года, перераспределенные между муниципальными образованиями в 2014 году.</w:t>
      </w:r>
    </w:p>
    <w:p w:rsidR="00797625" w:rsidRDefault="00316D2B" w:rsidP="00125A91">
      <w:pPr>
        <w:jc w:val="both"/>
      </w:pPr>
      <w:r>
        <w:rPr>
          <w:rFonts w:ascii="Times New Roman" w:hAnsi="Times New Roman" w:cs="Times New Roman"/>
          <w:sz w:val="20"/>
          <w:szCs w:val="20"/>
        </w:rPr>
        <w:t>** - прогнозные средства на реализацию комплексной программы Мурманской области «Повышение эффективности управления государственными финансами Мурманской области на период до 2020 года».</w:t>
      </w:r>
    </w:p>
    <w:sectPr w:rsidR="00797625" w:rsidSect="008C0167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316D2B"/>
    <w:rsid w:val="00047480"/>
    <w:rsid w:val="00125A91"/>
    <w:rsid w:val="00165572"/>
    <w:rsid w:val="00316D2B"/>
    <w:rsid w:val="00377A05"/>
    <w:rsid w:val="004B70FE"/>
    <w:rsid w:val="004E0032"/>
    <w:rsid w:val="00756E19"/>
    <w:rsid w:val="0078777C"/>
    <w:rsid w:val="00797625"/>
    <w:rsid w:val="008B6C1F"/>
    <w:rsid w:val="008C0167"/>
    <w:rsid w:val="00A44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6D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83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6F567D6ABCB473F869FB970297680855EF63A6EEFC8AD3A01950D925FD2D21D72FF03C0603401B222217O4p5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E6F567D6ABCB473F869FB970297680855EF63A6EEFC8AD3A01950D925FD2D21D72FF03C0603401B22271FO4p5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6F567D6ABCB473F869FB970297680855EF63A6EEFC8AD3A01950D925FD2D21D72FF03C0603401B222C10O4p6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E6F567D6ABCB473F869FB970297680855EF63A6EEFC8AD3A01950D925FD2D21D72FF03C0603401B222217O4p5G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BE6F567D6ABCB473F869FB970297680855EF63A6EEFC8AD3A01950D925FD2D21D72FF03C0603401B22271FO4p5G" TargetMode="External"/><Relationship Id="rId9" Type="http://schemas.openxmlformats.org/officeDocument/2006/relationships/hyperlink" Target="consultantplus://offline/ref=BE6F567D6ABCB473F869FB970297680855EF63A6EEFC8AD3A01950D925FD2D21D72FF03C0603401B222C10O4p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9</cp:revision>
  <dcterms:created xsi:type="dcterms:W3CDTF">2014-10-27T14:16:00Z</dcterms:created>
  <dcterms:modified xsi:type="dcterms:W3CDTF">2014-10-29T16:59:00Z</dcterms:modified>
</cp:coreProperties>
</file>