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484" w:rsidRPr="00B408AC" w:rsidRDefault="00505484" w:rsidP="0097334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408AC">
        <w:rPr>
          <w:rFonts w:ascii="Times New Roman" w:hAnsi="Times New Roman" w:cs="Times New Roman"/>
          <w:b/>
          <w:sz w:val="24"/>
          <w:szCs w:val="24"/>
        </w:rPr>
        <w:t>ПАСПОРТ</w:t>
      </w:r>
      <w:r w:rsidR="009733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08AC">
        <w:rPr>
          <w:rFonts w:ascii="Times New Roman" w:hAnsi="Times New Roman" w:cs="Times New Roman"/>
          <w:b/>
          <w:sz w:val="24"/>
          <w:szCs w:val="24"/>
        </w:rPr>
        <w:t>ГОСУДАРСТВЕННОЙ ПРОГРАММЫ МУРМАНСКОЙ ОБЛАСТИ "РАЗВИТИЕ</w:t>
      </w:r>
      <w:r w:rsidR="009733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08AC">
        <w:rPr>
          <w:rFonts w:ascii="Times New Roman" w:hAnsi="Times New Roman" w:cs="Times New Roman"/>
          <w:b/>
          <w:sz w:val="24"/>
          <w:szCs w:val="24"/>
        </w:rPr>
        <w:t>КУЛЬТУРЫ И СОХРАНЕНИЕ КУЛЬТУРНОГО НАСЛЕДИЯ РЕГИОНА"</w:t>
      </w:r>
    </w:p>
    <w:p w:rsidR="00505484" w:rsidRPr="00505484" w:rsidRDefault="004013BF" w:rsidP="00505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D0AFC">
        <w:rPr>
          <w:rFonts w:ascii="Times New Roman" w:hAnsi="Times New Roman"/>
        </w:rPr>
        <w:t>(в редакции Постановления Правительства Мурманской области от 15.10.2014 № 5</w:t>
      </w:r>
      <w:r>
        <w:rPr>
          <w:rFonts w:ascii="Times New Roman" w:hAnsi="Times New Roman"/>
        </w:rPr>
        <w:t>2</w:t>
      </w:r>
      <w:r w:rsidRPr="000D0AFC">
        <w:rPr>
          <w:rFonts w:ascii="Times New Roman" w:hAnsi="Times New Roman"/>
        </w:rPr>
        <w:t>8-ПП</w:t>
      </w:r>
      <w:r>
        <w:rPr>
          <w:rFonts w:ascii="Times New Roman" w:hAnsi="Times New Roman"/>
        </w:rPr>
        <w:t>)</w:t>
      </w:r>
    </w:p>
    <w:tbl>
      <w:tblPr>
        <w:tblW w:w="96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721"/>
        <w:gridCol w:w="2154"/>
        <w:gridCol w:w="2041"/>
        <w:gridCol w:w="2665"/>
      </w:tblGrid>
      <w:tr w:rsidR="00505484" w:rsidRPr="00B408AC" w:rsidTr="00973340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Обеспечение творческого и культурного развития личности, участия населения в культурной жизни региона</w:t>
            </w:r>
          </w:p>
        </w:tc>
      </w:tr>
      <w:tr w:rsidR="00505484" w:rsidRPr="00B408AC" w:rsidTr="00973340"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1. Сохранение культурного и исторического наследия, расширение доступа населения к культурным ценностям и информации</w:t>
            </w:r>
          </w:p>
        </w:tc>
      </w:tr>
      <w:tr w:rsidR="00505484" w:rsidRPr="00B408AC" w:rsidTr="00973340"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2. Обеспечение прав граждан на участие в культурной жизни, реализация творческого потенциала населения</w:t>
            </w:r>
          </w:p>
        </w:tc>
      </w:tr>
      <w:tr w:rsidR="00505484" w:rsidRPr="00B408AC" w:rsidTr="00973340"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программы</w:t>
            </w:r>
          </w:p>
        </w:tc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1. Обеспеченность населения государственными (муниципальными) учреждениями культуры и искусства на 10,0 тыс. жителей</w:t>
            </w:r>
          </w:p>
        </w:tc>
      </w:tr>
      <w:tr w:rsidR="00505484" w:rsidRPr="00B408AC" w:rsidTr="00973340"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2. Уровень удовлетворенности населения региона качеством оказания государственных (муниципальных) услуг в сфере культуры</w:t>
            </w:r>
          </w:p>
        </w:tc>
      </w:tr>
      <w:tr w:rsidR="00505484" w:rsidRPr="00B408AC" w:rsidTr="00973340"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3. Соотношение средней заработной платы работников государственных (муниципальных) учреждений культуры и искусства и средней заработной платы в регионе</w:t>
            </w:r>
          </w:p>
        </w:tc>
      </w:tr>
      <w:tr w:rsidR="00505484" w:rsidRPr="00B408AC" w:rsidTr="00973340"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hyperlink r:id="rId4" w:history="1">
              <w:r w:rsidRPr="00B408AC">
                <w:rPr>
                  <w:rFonts w:ascii="Times New Roman" w:hAnsi="Times New Roman" w:cs="Times New Roman"/>
                  <w:sz w:val="24"/>
                  <w:szCs w:val="24"/>
                </w:rPr>
                <w:t>Подпрограмма 1</w:t>
              </w:r>
            </w:hyperlink>
            <w:r w:rsidRPr="00B408AC">
              <w:rPr>
                <w:rFonts w:ascii="Times New Roman" w:hAnsi="Times New Roman" w:cs="Times New Roman"/>
                <w:sz w:val="24"/>
                <w:szCs w:val="24"/>
              </w:rPr>
              <w:t xml:space="preserve"> "Наследие"</w:t>
            </w:r>
          </w:p>
        </w:tc>
      </w:tr>
      <w:tr w:rsidR="00505484" w:rsidRPr="00B408AC" w:rsidTr="00973340"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hyperlink r:id="rId5" w:history="1">
              <w:r w:rsidRPr="00B408AC">
                <w:rPr>
                  <w:rFonts w:ascii="Times New Roman" w:hAnsi="Times New Roman" w:cs="Times New Roman"/>
                  <w:sz w:val="24"/>
                  <w:szCs w:val="24"/>
                </w:rPr>
                <w:t>Подпрограмма 2</w:t>
              </w:r>
            </w:hyperlink>
            <w:r w:rsidRPr="00B408AC">
              <w:rPr>
                <w:rFonts w:ascii="Times New Roman" w:hAnsi="Times New Roman" w:cs="Times New Roman"/>
                <w:sz w:val="24"/>
                <w:szCs w:val="24"/>
              </w:rPr>
              <w:t xml:space="preserve"> "Искусство"</w:t>
            </w:r>
          </w:p>
        </w:tc>
      </w:tr>
      <w:tr w:rsidR="00505484" w:rsidRPr="00B408AC" w:rsidTr="00973340"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hyperlink r:id="rId6" w:history="1">
              <w:r w:rsidRPr="00B408AC">
                <w:rPr>
                  <w:rFonts w:ascii="Times New Roman" w:hAnsi="Times New Roman" w:cs="Times New Roman"/>
                  <w:sz w:val="24"/>
                  <w:szCs w:val="24"/>
                </w:rPr>
                <w:t>Подпрограмма 3</w:t>
              </w:r>
            </w:hyperlink>
            <w:r w:rsidRPr="00B408AC">
              <w:rPr>
                <w:rFonts w:ascii="Times New Roman" w:hAnsi="Times New Roman" w:cs="Times New Roman"/>
                <w:sz w:val="24"/>
                <w:szCs w:val="24"/>
              </w:rPr>
              <w:t xml:space="preserve"> "Обеспечение реализации государственной программы"</w:t>
            </w:r>
          </w:p>
        </w:tc>
      </w:tr>
      <w:tr w:rsidR="00505484" w:rsidRPr="00B408AC" w:rsidTr="00973340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2014 - 2020 годы, реализуется в один этап</w:t>
            </w:r>
          </w:p>
        </w:tc>
      </w:tr>
      <w:tr w:rsidR="00505484" w:rsidRPr="00B408AC" w:rsidTr="00973340"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программы</w:t>
            </w:r>
          </w:p>
        </w:tc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0F0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государственной программе: 7 472 941,8 тыс. рублей,  в том числе:</w:t>
            </w:r>
          </w:p>
        </w:tc>
      </w:tr>
      <w:tr w:rsidR="00505484" w:rsidRPr="00B408AC" w:rsidTr="00973340"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0F04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ОБ: 6 175 523,2 тыс. рублей, из них:</w:t>
            </w:r>
          </w:p>
        </w:tc>
      </w:tr>
      <w:tr w:rsidR="00505484" w:rsidRPr="00B408AC" w:rsidTr="00973340"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05484" w:rsidRPr="00B408AC" w:rsidRDefault="000F0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824 501,0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505484" w:rsidRPr="00B408AC" w:rsidTr="00973340"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05484" w:rsidRPr="00B408AC" w:rsidRDefault="000F0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1 101 269,7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505484" w:rsidRPr="00B408AC" w:rsidTr="00973340"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05484" w:rsidRPr="00B408AC" w:rsidRDefault="000F0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1 140 401,5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505484" w:rsidRPr="00B408AC" w:rsidTr="00973340"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05484" w:rsidRPr="00B408AC" w:rsidRDefault="000F0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790 657,0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505484" w:rsidRPr="00B408AC" w:rsidTr="00973340"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05484" w:rsidRPr="00B408AC" w:rsidRDefault="000F0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772 898,0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505484" w:rsidRPr="00B408AC" w:rsidTr="00973340"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05484" w:rsidRPr="00B408AC" w:rsidRDefault="000F0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772 898,0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505484" w:rsidRPr="00B408AC" w:rsidTr="00973340"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05484" w:rsidRPr="00B408AC" w:rsidRDefault="000F0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772 898,0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505484" w:rsidRPr="00B408AC" w:rsidTr="00973340"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0F04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ФБ*: 1 293 400,1 тыс. рублей, из них:</w:t>
            </w:r>
          </w:p>
        </w:tc>
      </w:tr>
      <w:tr w:rsidR="00505484" w:rsidRPr="00B408AC" w:rsidTr="00973340"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05484" w:rsidRPr="00B408AC" w:rsidRDefault="000F0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40 468,2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505484" w:rsidRPr="00B408AC" w:rsidTr="00973340"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05484" w:rsidRPr="00B408AC" w:rsidRDefault="000F0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590 390,2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505484" w:rsidRPr="00B408AC" w:rsidTr="00973340"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05484" w:rsidRPr="00B408AC" w:rsidRDefault="000F0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661 197,0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505484" w:rsidRPr="00B408AC" w:rsidTr="00973340"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05484" w:rsidRPr="00B408AC" w:rsidRDefault="000F0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1 344,7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505484" w:rsidRPr="00B408AC" w:rsidTr="00973340"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505484" w:rsidRPr="00B408AC" w:rsidTr="00973340"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505484" w:rsidRPr="00B408AC" w:rsidTr="00973340"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505484" w:rsidRPr="00B408AC" w:rsidTr="00973340"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0F0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МБ:  4 18,5 тыс. рублей, из них:</w:t>
            </w:r>
          </w:p>
        </w:tc>
      </w:tr>
      <w:tr w:rsidR="00505484" w:rsidRPr="00B408AC" w:rsidTr="00973340"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0F0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1 253,3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505484" w:rsidRPr="00B408AC" w:rsidTr="00973340"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05484" w:rsidRPr="00B408AC" w:rsidRDefault="000F0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2 765,2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505484" w:rsidRPr="00B408AC" w:rsidTr="00973340"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505484" w:rsidRPr="00B408AC" w:rsidTr="00973340"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505484" w:rsidRPr="00B408AC" w:rsidTr="00973340"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505484" w:rsidRPr="00B408AC" w:rsidTr="00973340"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505484" w:rsidRPr="00B408AC" w:rsidTr="00973340"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505484" w:rsidRPr="00B408AC" w:rsidTr="00973340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- сохранение обеспеченности населения государственными (муниципальными) учреждениями культуры и искусства на уровне не менее 2 учреждений культуры и искусства на 10,0 тыс. жителей;</w:t>
            </w:r>
          </w:p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- повышение уровня удовлетворенности населения качеством предоставления государственных (муниципальных) услуг в сфере культуры (в 2020 году до 84,5 %);</w:t>
            </w:r>
          </w:p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- достижение отношения средней заработной платы работников государственных (муниципальных) учреждений культуры и искусства к средней заработной плате в регионе (в 2020 году до 100 %)</w:t>
            </w:r>
          </w:p>
        </w:tc>
      </w:tr>
      <w:tr w:rsidR="00505484" w:rsidRPr="00B408AC" w:rsidTr="00973340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Комитет по культуре и искусству Мурманской области</w:t>
            </w:r>
          </w:p>
        </w:tc>
      </w:tr>
      <w:tr w:rsidR="00505484" w:rsidRPr="00B408AC" w:rsidTr="00973340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05484" w:rsidRPr="00B408AC" w:rsidRDefault="005054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8AC"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 и территориального развития Мурманской области</w:t>
            </w:r>
          </w:p>
        </w:tc>
      </w:tr>
    </w:tbl>
    <w:p w:rsidR="00505484" w:rsidRPr="00505484" w:rsidRDefault="00505484" w:rsidP="00505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05484" w:rsidRPr="00505484" w:rsidRDefault="00505484" w:rsidP="005054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05484">
        <w:rPr>
          <w:rFonts w:ascii="Times New Roman" w:hAnsi="Times New Roman" w:cs="Times New Roman"/>
        </w:rPr>
        <w:t>--------------------------------</w:t>
      </w:r>
    </w:p>
    <w:p w:rsidR="00505484" w:rsidRPr="00505484" w:rsidRDefault="00505484" w:rsidP="005054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0" w:name="Par101"/>
      <w:bookmarkEnd w:id="0"/>
      <w:r w:rsidRPr="00505484">
        <w:rPr>
          <w:rFonts w:ascii="Times New Roman" w:hAnsi="Times New Roman" w:cs="Times New Roman"/>
        </w:rPr>
        <w:t>&lt;*&gt; - Средства федерального бюджета носят прогнозный характер.</w:t>
      </w:r>
    </w:p>
    <w:p w:rsidR="00797625" w:rsidRPr="00505484" w:rsidRDefault="00797625">
      <w:pPr>
        <w:rPr>
          <w:rFonts w:ascii="Times New Roman" w:hAnsi="Times New Roman" w:cs="Times New Roman"/>
        </w:rPr>
      </w:pPr>
    </w:p>
    <w:sectPr w:rsidR="00797625" w:rsidRPr="00505484" w:rsidSect="00973340">
      <w:pgSz w:w="11906" w:h="16838"/>
      <w:pgMar w:top="851" w:right="851" w:bottom="1134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505484"/>
    <w:rsid w:val="00047480"/>
    <w:rsid w:val="000D4725"/>
    <w:rsid w:val="000F04AA"/>
    <w:rsid w:val="001F5B06"/>
    <w:rsid w:val="002B66D8"/>
    <w:rsid w:val="004013BF"/>
    <w:rsid w:val="004C6DBD"/>
    <w:rsid w:val="00505484"/>
    <w:rsid w:val="005F3648"/>
    <w:rsid w:val="006651F1"/>
    <w:rsid w:val="00797625"/>
    <w:rsid w:val="00826502"/>
    <w:rsid w:val="008A241B"/>
    <w:rsid w:val="00973340"/>
    <w:rsid w:val="00A72898"/>
    <w:rsid w:val="00B408AC"/>
    <w:rsid w:val="00B965E2"/>
    <w:rsid w:val="00C8549D"/>
    <w:rsid w:val="00D32E6B"/>
    <w:rsid w:val="00ED21E3"/>
    <w:rsid w:val="00EE1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DB7F4805DCF4804409B6A54BB1F48911B5A7097CCFBB38F98D522544778972252F3855C0D1160CDF3D4C0OCV8Q" TargetMode="External"/><Relationship Id="rId5" Type="http://schemas.openxmlformats.org/officeDocument/2006/relationships/hyperlink" Target="consultantplus://offline/ref=5DB7F4805DCF4804409B6A54BB1F48911B5A7097CCFBB38F98D522544778972252F3855C0D1160CDF3D3C1OCVBQ" TargetMode="External"/><Relationship Id="rId4" Type="http://schemas.openxmlformats.org/officeDocument/2006/relationships/hyperlink" Target="consultantplus://offline/ref=5DB7F4805DCF4804409B6A54BB1F48911B5A7097CCFBB38F98D522544778972252F3855C0D1160CDF5D6C1OCV3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497</Words>
  <Characters>2838</Characters>
  <Application>Microsoft Office Word</Application>
  <DocSecurity>0</DocSecurity>
  <Lines>23</Lines>
  <Paragraphs>6</Paragraphs>
  <ScaleCrop>false</ScaleCrop>
  <Company>Министерство финансов Мурманской области</Company>
  <LinksUpToDate>false</LinksUpToDate>
  <CharactersWithSpaces>3329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Александровна Черенкова</dc:creator>
  <cp:keywords/>
  <dc:description/>
  <cp:lastModifiedBy>Екатерина Александровна Черенкова</cp:lastModifiedBy>
  <cp:revision>39</cp:revision>
  <dcterms:created xsi:type="dcterms:W3CDTF">2014-10-28T16:21:00Z</dcterms:created>
  <dcterms:modified xsi:type="dcterms:W3CDTF">2014-10-29T16:16:00Z</dcterms:modified>
</cp:coreProperties>
</file>