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D11" w:rsidRPr="00BC046A" w:rsidRDefault="005A3D11" w:rsidP="005A3D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C046A">
        <w:rPr>
          <w:rFonts w:ascii="Times New Roman" w:hAnsi="Times New Roman" w:cs="Times New Roman"/>
          <w:sz w:val="28"/>
          <w:szCs w:val="28"/>
        </w:rPr>
        <w:t>Приложение</w:t>
      </w:r>
    </w:p>
    <w:p w:rsidR="005A3D11" w:rsidRPr="00BC046A" w:rsidRDefault="005A3D11" w:rsidP="005A3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046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A3D11" w:rsidRPr="00BC046A" w:rsidRDefault="005A3D11" w:rsidP="005A3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046A">
        <w:rPr>
          <w:rFonts w:ascii="Times New Roman" w:hAnsi="Times New Roman" w:cs="Times New Roman"/>
          <w:sz w:val="28"/>
          <w:szCs w:val="28"/>
        </w:rPr>
        <w:t>Правительства Мурманской области</w:t>
      </w:r>
    </w:p>
    <w:p w:rsidR="005A3D11" w:rsidRPr="00BC046A" w:rsidRDefault="005A3D11" w:rsidP="005A3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046A">
        <w:rPr>
          <w:rFonts w:ascii="Times New Roman" w:hAnsi="Times New Roman" w:cs="Times New Roman"/>
          <w:sz w:val="28"/>
          <w:szCs w:val="28"/>
        </w:rPr>
        <w:t xml:space="preserve">от </w:t>
      </w:r>
      <w:r w:rsidR="00BC046A" w:rsidRPr="00BC046A">
        <w:rPr>
          <w:rFonts w:ascii="Times New Roman" w:hAnsi="Times New Roman" w:cs="Times New Roman"/>
          <w:sz w:val="28"/>
          <w:szCs w:val="28"/>
        </w:rPr>
        <w:t>________________</w:t>
      </w:r>
      <w:r w:rsidRPr="00BC046A">
        <w:rPr>
          <w:rFonts w:ascii="Times New Roman" w:hAnsi="Times New Roman" w:cs="Times New Roman"/>
          <w:sz w:val="28"/>
          <w:szCs w:val="28"/>
        </w:rPr>
        <w:t xml:space="preserve"> №</w:t>
      </w:r>
      <w:r w:rsidR="004C244F">
        <w:rPr>
          <w:rFonts w:ascii="Times New Roman" w:hAnsi="Times New Roman" w:cs="Times New Roman"/>
          <w:sz w:val="28"/>
          <w:szCs w:val="28"/>
        </w:rPr>
        <w:t xml:space="preserve"> </w:t>
      </w:r>
      <w:r w:rsidRPr="00BC046A">
        <w:rPr>
          <w:rFonts w:ascii="Times New Roman" w:hAnsi="Times New Roman" w:cs="Times New Roman"/>
          <w:sz w:val="28"/>
          <w:szCs w:val="28"/>
        </w:rPr>
        <w:t>____</w:t>
      </w:r>
    </w:p>
    <w:p w:rsidR="005A3D11" w:rsidRPr="00BC046A" w:rsidRDefault="005A3D11" w:rsidP="005A3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46A" w:rsidRDefault="00BC046A" w:rsidP="00BC0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046A" w:rsidRDefault="00BC046A" w:rsidP="00BC0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A3D11" w:rsidRPr="00BC046A" w:rsidRDefault="00BC046A" w:rsidP="00BC0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46A">
        <w:rPr>
          <w:rFonts w:ascii="Times New Roman" w:hAnsi="Times New Roman" w:cs="Times New Roman"/>
          <w:b/>
          <w:bCs/>
          <w:sz w:val="28"/>
          <w:szCs w:val="28"/>
        </w:rPr>
        <w:t>Изменения в государственную программу Мурманской области «Финансы»</w:t>
      </w:r>
    </w:p>
    <w:p w:rsidR="005A3D11" w:rsidRDefault="005A3D11" w:rsidP="003D17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C17" w:rsidRDefault="00633C17" w:rsidP="003D17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3D17A7" w:rsidRPr="00860DFC" w:rsidRDefault="003D17A7" w:rsidP="003D17A7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BEA">
        <w:rPr>
          <w:rFonts w:ascii="Times New Roman" w:hAnsi="Times New Roman" w:cs="Times New Roman"/>
          <w:sz w:val="28"/>
          <w:szCs w:val="28"/>
        </w:rPr>
        <w:t>Подраздел</w:t>
      </w:r>
      <w:r w:rsidRPr="00860DFC">
        <w:rPr>
          <w:rFonts w:ascii="Times New Roman" w:hAnsi="Times New Roman" w:cs="Times New Roman"/>
          <w:sz w:val="28"/>
          <w:szCs w:val="28"/>
        </w:rPr>
        <w:t xml:space="preserve"> 2.5 «Финансовое обеспечение государственной программы» изложить в редакции:</w:t>
      </w:r>
    </w:p>
    <w:p w:rsidR="003D17A7" w:rsidRDefault="003D17A7" w:rsidP="003D17A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972" w:type="dxa"/>
        <w:tblLook w:val="04A0" w:firstRow="1" w:lastRow="0" w:firstColumn="1" w:lastColumn="0" w:noHBand="0" w:noVBand="1"/>
      </w:tblPr>
      <w:tblGrid>
        <w:gridCol w:w="4957"/>
        <w:gridCol w:w="1559"/>
        <w:gridCol w:w="1417"/>
        <w:gridCol w:w="1418"/>
        <w:gridCol w:w="1417"/>
        <w:gridCol w:w="1418"/>
        <w:gridCol w:w="1391"/>
        <w:gridCol w:w="1395"/>
      </w:tblGrid>
      <w:tr w:rsidR="008F7BBA" w:rsidRPr="008F7BBA" w:rsidTr="0068789F">
        <w:trPr>
          <w:trHeight w:val="2535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государственной программы, ответственного исполнителя (соисполнителя) государственной программы, структурного элемента / источник финансового обеспечения</w:t>
            </w:r>
          </w:p>
        </w:tc>
        <w:tc>
          <w:tcPr>
            <w:tcW w:w="100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8789F" w:rsidRPr="008F7BBA" w:rsidTr="0068789F">
        <w:trPr>
          <w:trHeight w:val="39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68789F" w:rsidRPr="008F7BBA" w:rsidTr="0068789F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14 085 460,5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15 108 290,6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9 447 016,7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9 447 016,7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9 447 016,7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9 447 016,7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66 981 817,9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14 085 460,5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15 108 290,6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9 447 016,7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9 447 016,7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9 447 016,7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9 447 016,7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66 981 817,9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8F7BB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8F7BB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1 736 991,0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1 224 334,0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7 824 901,0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8 906 104,8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7 582 083,6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5 803 643,6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45 012 762,8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8 906 104,8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7 582 083,6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5 803 643,6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45 012 762,8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67 200,0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 Министерство финансов Мурманской области всего, 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13 924 220,9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14 955 066,1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9 293 792,2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9 293 792,2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9 293 792,2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9 293 792,2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66 054 455,8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13 924 220,9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14 955 066,1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9 293 792,2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9 293 792,2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9 293 792,2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9 293 792,2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66 054 455,8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8F7BB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8F7BB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1 736 991,0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1 224 334,0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7 824 901,0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8 906 104,8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7 582 083,6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5 803 643,6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45 012 762,8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8 906 104,8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7 582 083,6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5 803 643,6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7 573 643,6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45 012 762,8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Соисполнитель Комитет государственного и финансового контроля Мурманской области всего, 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243 980,9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243 980,9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Соисполнитель Комитет по конкурентной политике Мурманской области всего, 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114 858,7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683 381,2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114 858,7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113 704,5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683 381,2</w:t>
            </w:r>
          </w:p>
        </w:tc>
      </w:tr>
      <w:tr w:rsidR="0068789F" w:rsidRPr="008F7BBA" w:rsidTr="0068789F">
        <w:trPr>
          <w:trHeight w:val="70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«Организация и совершенствование бюджетного процесса в Мурманской области»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173 498,1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1 062 604,6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 субъекта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173 498,1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177 821,3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1 062 604,6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«Повышение гибкости долговой политики Мурманской области, поддержание высокого уровня регионального кредитного рейтинга»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4 802 093,8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7 105 775,8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3 270 825,8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1 500 825,8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1 500 825,8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1 500 825,8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19 681 172,8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 субъекта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4 802 093,8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7 105 775,8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3 270 825,8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1 500 825,8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1 500 825,8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1 500 825,8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19 681 172,8</w:t>
            </w:r>
          </w:p>
        </w:tc>
      </w:tr>
      <w:tr w:rsidR="0068789F" w:rsidRPr="008F7BBA" w:rsidTr="0068789F">
        <w:trPr>
          <w:trHeight w:val="67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деятельности ГОКУ «Центр учета и бюджетной аналитики»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89 385,4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41 501,5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41 501,5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297 915,6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 субъекта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89 385,4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41 501,5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41 501,5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297 915,6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Комплекс процессных мероприятий «Выравнивание бюджетной обеспеченности муниципальных образований»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5 342 377,5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4 683 698,9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24 359 628,4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5 342 377,5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4 683 698,9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24 359 628,4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8F7BB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8F7BB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1 736 991,0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1 224 334,0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1 215 894,0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7 824 901,0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5 342 377,5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4 683 698,9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24 359 628,4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5 342 377,5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4 683 698,9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3 583 388,0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24 359 628,4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«Поддержка мер по обеспечению сбалансированности местных бюджетов»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3 563 727,3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2 898 384,7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2 220 255,6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20 653 134,4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 субъекта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3 563 727,3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2 898 384,7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2 220 255,6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20 653 134,4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3 563 727,3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2 898 384,7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2 220 255,6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20 653 134,4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3 563 727,3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2 898 384,7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2 220 255,6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3 990 255,6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20 653 134,4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«Организация и осуществление контроля и надзора в бюджетно-финансовой сфере и в сфере закупок товаров, работ, услуг для государственных и муниципальных нужд»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243 980,9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 субъекта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243 980,9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«Совершенствование организации деятельности заказчиков в сфере закупок товаров, работ, услуг для обеспечения государственных и муниципальных нужд»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98 709,4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589 515,9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 субъекта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98 709,4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98 161,3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589 515,9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«Совершенствование организации деятельности заказчиков в сфере закупок товаров, работ, услуг отдельными видами юридических лиц»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93 865,3</w:t>
            </w:r>
          </w:p>
        </w:tc>
      </w:tr>
      <w:tr w:rsidR="0068789F" w:rsidRPr="008F7BBA" w:rsidTr="0068789F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 субъекта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15 543,2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BBA" w:rsidRPr="008F7BBA" w:rsidRDefault="008F7BBA" w:rsidP="008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93 865,3</w:t>
            </w:r>
          </w:p>
        </w:tc>
      </w:tr>
    </w:tbl>
    <w:p w:rsidR="008F7BBA" w:rsidRDefault="008F7BBA" w:rsidP="003D17A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BBA" w:rsidRDefault="008F7BBA" w:rsidP="003D17A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F7BBA" w:rsidSect="0021581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5A3D11" w:rsidRPr="00BC046A" w:rsidRDefault="00CC7527" w:rsidP="003D17A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5A3D11" w:rsidRPr="00BC0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Дополнить </w:t>
      </w:r>
      <w:hyperlink r:id="rId13" w:history="1">
        <w:r w:rsidR="005A3D11" w:rsidRPr="00BC04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Программу</w:t>
        </w:r>
      </w:hyperlink>
      <w:r w:rsidR="005A3D11" w:rsidRPr="00BC0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</w:t>
      </w:r>
      <w:r w:rsidR="00A85552">
        <w:rPr>
          <w:rFonts w:ascii="Times New Roman" w:hAnsi="Times New Roman" w:cs="Times New Roman"/>
          <w:color w:val="000000" w:themeColor="text1"/>
          <w:sz w:val="28"/>
          <w:szCs w:val="28"/>
        </w:rPr>
        <w:t>иями</w:t>
      </w:r>
      <w:r w:rsidR="004C2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A3D11" w:rsidRPr="00BC0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5552">
        <w:rPr>
          <w:rFonts w:ascii="Times New Roman" w:hAnsi="Times New Roman" w:cs="Times New Roman"/>
          <w:color w:val="000000" w:themeColor="text1"/>
          <w:sz w:val="28"/>
          <w:szCs w:val="28"/>
        </w:rPr>
        <w:t>7, 8</w:t>
      </w:r>
      <w:r w:rsidR="005A3D11" w:rsidRPr="00BC0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5A3D11" w:rsidRPr="00BC046A" w:rsidRDefault="005A3D11" w:rsidP="003D17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046A" w:rsidRPr="00BC046A" w:rsidRDefault="00CC7527" w:rsidP="003D17A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C046A" w:rsidRPr="00BC046A">
        <w:rPr>
          <w:rFonts w:ascii="Times New Roman" w:hAnsi="Times New Roman" w:cs="Times New Roman"/>
          <w:sz w:val="28"/>
          <w:szCs w:val="28"/>
        </w:rPr>
        <w:t>Приложение №</w:t>
      </w:r>
      <w:r w:rsidR="00A85552">
        <w:rPr>
          <w:rFonts w:ascii="Times New Roman" w:hAnsi="Times New Roman" w:cs="Times New Roman"/>
          <w:sz w:val="28"/>
          <w:szCs w:val="28"/>
        </w:rPr>
        <w:t xml:space="preserve"> 7</w:t>
      </w:r>
      <w:r w:rsidR="00BC046A" w:rsidRPr="00BC0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46A" w:rsidRDefault="00BC046A" w:rsidP="003D1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046A">
        <w:rPr>
          <w:rFonts w:ascii="Times New Roman" w:hAnsi="Times New Roman" w:cs="Times New Roman"/>
          <w:sz w:val="28"/>
          <w:szCs w:val="28"/>
        </w:rPr>
        <w:t>к Программе</w:t>
      </w:r>
    </w:p>
    <w:p w:rsidR="00262728" w:rsidRDefault="00262728" w:rsidP="00BC04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2728" w:rsidRDefault="00262728" w:rsidP="00BC04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2728" w:rsidRPr="00706777" w:rsidRDefault="00262728" w:rsidP="0026272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8"/>
        </w:rPr>
      </w:pPr>
      <w:r w:rsidRPr="00706777">
        <w:rPr>
          <w:rFonts w:ascii="Times New Roman" w:hAnsi="Times New Roman" w:cs="Times New Roman"/>
          <w:b/>
          <w:bCs/>
          <w:sz w:val="28"/>
        </w:rPr>
        <w:t>Правила</w:t>
      </w:r>
    </w:p>
    <w:p w:rsidR="00262728" w:rsidRPr="00706777" w:rsidRDefault="00262728" w:rsidP="0026272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8"/>
        </w:rPr>
      </w:pPr>
      <w:r w:rsidRPr="00706777">
        <w:rPr>
          <w:rFonts w:ascii="Times New Roman" w:hAnsi="Times New Roman" w:cs="Times New Roman"/>
          <w:b/>
          <w:bCs/>
          <w:sz w:val="28"/>
        </w:rPr>
        <w:t xml:space="preserve">предоставления дотации бюджетам муниципальных образований Мурманской области на обеспечение расходов по оплате труда работников муниципальных учреждений </w:t>
      </w:r>
    </w:p>
    <w:p w:rsidR="00262728" w:rsidRPr="00706777" w:rsidRDefault="00262728" w:rsidP="0026272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8"/>
        </w:rPr>
      </w:pPr>
      <w:r w:rsidRPr="00706777">
        <w:rPr>
          <w:rFonts w:ascii="Times New Roman" w:hAnsi="Times New Roman" w:cs="Times New Roman"/>
          <w:b/>
          <w:bCs/>
          <w:sz w:val="28"/>
        </w:rPr>
        <w:t xml:space="preserve">(за счет дотации на поддержку мер по обеспечению </w:t>
      </w:r>
    </w:p>
    <w:p w:rsidR="00262728" w:rsidRDefault="00262728" w:rsidP="0026272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8"/>
        </w:rPr>
      </w:pPr>
      <w:r w:rsidRPr="00706777">
        <w:rPr>
          <w:rFonts w:ascii="Times New Roman" w:hAnsi="Times New Roman" w:cs="Times New Roman"/>
          <w:b/>
          <w:bCs/>
          <w:sz w:val="28"/>
        </w:rPr>
        <w:t>сбалансированности бюджетов субъектов Российской Федерации)</w:t>
      </w:r>
    </w:p>
    <w:p w:rsidR="00262728" w:rsidRPr="00706777" w:rsidRDefault="00262728" w:rsidP="0026272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8"/>
        </w:rPr>
      </w:pPr>
    </w:p>
    <w:p w:rsidR="00BC046A" w:rsidRDefault="00BC046A" w:rsidP="00BC0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2728" w:rsidRDefault="00262728" w:rsidP="0026272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1D">
        <w:rPr>
          <w:rFonts w:ascii="Times New Roman" w:hAnsi="Times New Roman" w:cs="Times New Roman"/>
          <w:sz w:val="28"/>
          <w:szCs w:val="28"/>
        </w:rPr>
        <w:t xml:space="preserve">Настоящие Правила предоставления дотаций бюджетам муниципальных образований Мурманской области </w:t>
      </w:r>
      <w:r w:rsidRPr="00FD537B">
        <w:rPr>
          <w:rFonts w:ascii="Times New Roman" w:hAnsi="Times New Roman" w:cs="Times New Roman"/>
          <w:sz w:val="28"/>
          <w:szCs w:val="28"/>
        </w:rPr>
        <w:t xml:space="preserve">на обеспечение расходов по оплате труда работников муниципальных учреждений </w:t>
      </w:r>
      <w:r w:rsidRPr="00C6241D">
        <w:rPr>
          <w:rFonts w:ascii="Times New Roman" w:hAnsi="Times New Roman" w:cs="Times New Roman"/>
          <w:sz w:val="28"/>
          <w:szCs w:val="28"/>
        </w:rPr>
        <w:t>(далее – дотация) определяют порядок предоставления и методику распределения в 2025 году из областного бюджета дотаций бюджетам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0354" w:rsidRPr="003A1A4B" w:rsidRDefault="00262728" w:rsidP="008F7BB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354">
        <w:rPr>
          <w:rFonts w:ascii="Times New Roman" w:hAnsi="Times New Roman" w:cs="Times New Roman"/>
          <w:sz w:val="28"/>
          <w:szCs w:val="28"/>
        </w:rPr>
        <w:t xml:space="preserve"> </w:t>
      </w:r>
      <w:r w:rsidRPr="003A1A4B">
        <w:rPr>
          <w:rFonts w:ascii="Times New Roman" w:hAnsi="Times New Roman" w:cs="Times New Roman"/>
          <w:sz w:val="28"/>
          <w:szCs w:val="28"/>
        </w:rPr>
        <w:t>Дотации предоставляются бюджетам муниципальных образований Мурманской области для финансового обеспечения исполнения расходных обязательств по оплате труда работников муниципа</w:t>
      </w:r>
      <w:r w:rsidR="000D1AAF">
        <w:rPr>
          <w:rFonts w:ascii="Times New Roman" w:hAnsi="Times New Roman" w:cs="Times New Roman"/>
          <w:sz w:val="28"/>
          <w:szCs w:val="28"/>
        </w:rPr>
        <w:t>льных учреждений</w:t>
      </w:r>
      <w:r w:rsidR="00950354" w:rsidRPr="003A1A4B">
        <w:rPr>
          <w:rFonts w:ascii="Times New Roman" w:hAnsi="Times New Roman" w:cs="Times New Roman"/>
          <w:sz w:val="28"/>
          <w:szCs w:val="28"/>
        </w:rPr>
        <w:t>.</w:t>
      </w:r>
    </w:p>
    <w:p w:rsidR="00262728" w:rsidRPr="00950354" w:rsidRDefault="00262728" w:rsidP="008F7BB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A4B">
        <w:rPr>
          <w:rFonts w:ascii="Times New Roman" w:hAnsi="Times New Roman" w:cs="Times New Roman"/>
          <w:sz w:val="28"/>
          <w:szCs w:val="28"/>
        </w:rPr>
        <w:t xml:space="preserve"> Условием</w:t>
      </w:r>
      <w:r w:rsidRPr="00950354">
        <w:rPr>
          <w:rFonts w:ascii="Times New Roman" w:hAnsi="Times New Roman" w:cs="Times New Roman"/>
          <w:sz w:val="28"/>
          <w:szCs w:val="28"/>
        </w:rPr>
        <w:t xml:space="preserve"> предоставления дотации является обязанность муниципального образования по направлению средств дотации на цели в соответствии с пунктом 2 настоящих Правил.</w:t>
      </w:r>
    </w:p>
    <w:p w:rsidR="00262728" w:rsidRPr="009E5ABD" w:rsidRDefault="00262728" w:rsidP="00262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E5ABD">
        <w:rPr>
          <w:rFonts w:ascii="Times New Roman" w:hAnsi="Times New Roman" w:cs="Times New Roman"/>
          <w:sz w:val="28"/>
          <w:szCs w:val="28"/>
        </w:rPr>
        <w:t xml:space="preserve">Размер дотации </w:t>
      </w:r>
      <w:r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624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го муниципального образования </w:t>
      </w:r>
      <w:r w:rsidRPr="009E5ABD">
        <w:rPr>
          <w:rFonts w:ascii="Times New Roman" w:hAnsi="Times New Roman" w:cs="Times New Roman"/>
          <w:sz w:val="28"/>
          <w:szCs w:val="28"/>
        </w:rPr>
        <w:t>определяется на основании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5ABD">
        <w:rPr>
          <w:rFonts w:ascii="Times New Roman" w:hAnsi="Times New Roman" w:cs="Times New Roman"/>
          <w:sz w:val="28"/>
          <w:szCs w:val="28"/>
        </w:rPr>
        <w:t xml:space="preserve"> муниципальных образований о численности работников муниципальных учреждений на 01.12.2025 и отчетных данных по форме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5ABD">
        <w:rPr>
          <w:rFonts w:ascii="Times New Roman" w:hAnsi="Times New Roman" w:cs="Times New Roman"/>
          <w:sz w:val="28"/>
          <w:szCs w:val="28"/>
        </w:rPr>
        <w:t>Сведения об объемах фондов оплаты труда и начислений на фонды оплаты труда работников государственных областных и муниципальных учреждений в разрезе категорий работников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5ABD">
        <w:rPr>
          <w:rFonts w:ascii="Times New Roman" w:hAnsi="Times New Roman" w:cs="Times New Roman"/>
          <w:sz w:val="28"/>
          <w:szCs w:val="28"/>
        </w:rPr>
        <w:t xml:space="preserve"> по состоянию на 01.11.2025 по следующей формуле: </w:t>
      </w:r>
    </w:p>
    <w:p w:rsidR="00262728" w:rsidRDefault="00262728" w:rsidP="00262728">
      <w:pPr>
        <w:autoSpaceDE w:val="0"/>
        <w:autoSpaceDN w:val="0"/>
        <w:adjustRightInd w:val="0"/>
        <w:spacing w:after="0" w:line="240" w:lineRule="auto"/>
        <w:ind w:left="2124" w:firstLine="709"/>
        <w:jc w:val="both"/>
        <w:rPr>
          <w:rFonts w:ascii="Times New Roman" w:hAnsi="Times New Roman" w:cs="Times New Roman"/>
          <w:bCs/>
          <w:sz w:val="28"/>
        </w:rPr>
      </w:pPr>
    </w:p>
    <w:p w:rsidR="00262728" w:rsidRPr="006B6871" w:rsidRDefault="00262728" w:rsidP="0026272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  <w:proofErr w:type="spellStart"/>
      <w:r w:rsidRPr="009E5ABD">
        <w:rPr>
          <w:rFonts w:ascii="Times New Roman" w:hAnsi="Times New Roman" w:cs="Times New Roman"/>
          <w:bCs/>
          <w:sz w:val="28"/>
        </w:rPr>
        <w:t>Д</w:t>
      </w:r>
      <w:r w:rsidRPr="009E5ABD">
        <w:rPr>
          <w:rFonts w:ascii="Times New Roman" w:hAnsi="Times New Roman" w:cs="Times New Roman"/>
          <w:bCs/>
          <w:sz w:val="28"/>
          <w:vertAlign w:val="subscript"/>
        </w:rPr>
        <w:t>Зi</w:t>
      </w:r>
      <w:proofErr w:type="spellEnd"/>
      <w:r w:rsidRPr="009E5ABD">
        <w:rPr>
          <w:rFonts w:ascii="Times New Roman" w:hAnsi="Times New Roman" w:cs="Times New Roman"/>
          <w:bCs/>
          <w:sz w:val="28"/>
        </w:rPr>
        <w:t xml:space="preserve"> = Р</w:t>
      </w:r>
      <w:r w:rsidRPr="009E5ABD">
        <w:rPr>
          <w:rFonts w:ascii="Times New Roman" w:hAnsi="Times New Roman" w:cs="Times New Roman"/>
          <w:bCs/>
          <w:sz w:val="28"/>
          <w:vertAlign w:val="subscript"/>
        </w:rPr>
        <w:t>З</w:t>
      </w:r>
      <w:r w:rsidRPr="009E5ABD">
        <w:rPr>
          <w:rFonts w:ascii="Times New Roman" w:hAnsi="Times New Roman" w:cs="Times New Roman"/>
          <w:bCs/>
          <w:sz w:val="28"/>
        </w:rPr>
        <w:t xml:space="preserve"> x </w:t>
      </w:r>
      <w:proofErr w:type="spellStart"/>
      <w:r w:rsidRPr="009E5ABD">
        <w:rPr>
          <w:rFonts w:ascii="Times New Roman" w:hAnsi="Times New Roman" w:cs="Times New Roman"/>
          <w:bCs/>
          <w:sz w:val="28"/>
        </w:rPr>
        <w:t>Ч</w:t>
      </w:r>
      <w:r w:rsidRPr="009E5ABD">
        <w:rPr>
          <w:rFonts w:ascii="Times New Roman" w:hAnsi="Times New Roman" w:cs="Times New Roman"/>
          <w:bCs/>
          <w:sz w:val="28"/>
          <w:vertAlign w:val="subscript"/>
        </w:rPr>
        <w:t>i</w:t>
      </w:r>
      <w:proofErr w:type="spellEnd"/>
      <w:r w:rsidRPr="009E5ABD">
        <w:rPr>
          <w:rFonts w:ascii="Times New Roman" w:hAnsi="Times New Roman" w:cs="Times New Roman"/>
          <w:bCs/>
          <w:sz w:val="28"/>
        </w:rPr>
        <w:t>, где</w:t>
      </w:r>
      <w:r>
        <w:rPr>
          <w:rFonts w:ascii="Times New Roman" w:hAnsi="Times New Roman" w:cs="Times New Roman"/>
          <w:bCs/>
        </w:rPr>
        <w:t>:</w:t>
      </w:r>
    </w:p>
    <w:p w:rsidR="00262728" w:rsidRDefault="00262728" w:rsidP="00262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62728" w:rsidRPr="009E5ABD" w:rsidRDefault="00262728" w:rsidP="00262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87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Pr="009E5ABD">
        <w:rPr>
          <w:rFonts w:ascii="Times New Roman" w:hAnsi="Times New Roman" w:cs="Times New Roman"/>
          <w:bCs/>
          <w:sz w:val="28"/>
          <w:szCs w:val="28"/>
        </w:rPr>
        <w:t>Р</w:t>
      </w:r>
      <w:r w:rsidRPr="009E5ABD">
        <w:rPr>
          <w:rFonts w:ascii="Times New Roman" w:hAnsi="Times New Roman" w:cs="Times New Roman"/>
          <w:bCs/>
          <w:sz w:val="28"/>
          <w:szCs w:val="28"/>
          <w:vertAlign w:val="subscript"/>
        </w:rPr>
        <w:t>З</w:t>
      </w:r>
      <w:proofErr w:type="spellStart"/>
      <w:r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9E5AB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1B1F1C">
        <w:rPr>
          <w:rFonts w:ascii="Times New Roman" w:hAnsi="Times New Roman" w:cs="Times New Roman"/>
          <w:bCs/>
          <w:sz w:val="28"/>
          <w:szCs w:val="28"/>
        </w:rPr>
        <w:t>расчетный средний размер</w:t>
      </w:r>
      <w:r w:rsidRPr="009E5ABD">
        <w:rPr>
          <w:rFonts w:ascii="Times New Roman" w:hAnsi="Times New Roman" w:cs="Times New Roman"/>
          <w:bCs/>
          <w:sz w:val="28"/>
          <w:szCs w:val="28"/>
        </w:rPr>
        <w:t xml:space="preserve"> единовременной выплаты рабо</w:t>
      </w:r>
      <w:r w:rsidR="00E247F3">
        <w:rPr>
          <w:rFonts w:ascii="Times New Roman" w:hAnsi="Times New Roman" w:cs="Times New Roman"/>
          <w:bCs/>
          <w:sz w:val="28"/>
          <w:szCs w:val="28"/>
        </w:rPr>
        <w:t>тникам муниципальных учреждений</w:t>
      </w:r>
      <w:r w:rsidRPr="009E5A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-го</w:t>
      </w:r>
      <w:r w:rsidRPr="009E5AB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Pr="009E5ABD">
        <w:rPr>
          <w:rFonts w:ascii="Times New Roman" w:hAnsi="Times New Roman" w:cs="Times New Roman"/>
          <w:bCs/>
          <w:sz w:val="28"/>
          <w:szCs w:val="28"/>
        </w:rPr>
        <w:t xml:space="preserve">(с учетом налога на доходы физических лиц и начислений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выплаты по </w:t>
      </w:r>
      <w:r w:rsidRPr="009E5ABD">
        <w:rPr>
          <w:rFonts w:ascii="Times New Roman" w:hAnsi="Times New Roman" w:cs="Times New Roman"/>
          <w:bCs/>
          <w:sz w:val="28"/>
          <w:szCs w:val="28"/>
        </w:rPr>
        <w:t>оплат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AC08DE">
        <w:rPr>
          <w:rFonts w:ascii="Times New Roman" w:hAnsi="Times New Roman" w:cs="Times New Roman"/>
          <w:bCs/>
          <w:sz w:val="28"/>
          <w:szCs w:val="28"/>
        </w:rPr>
        <w:t xml:space="preserve"> труда);</w:t>
      </w:r>
    </w:p>
    <w:p w:rsidR="00262728" w:rsidRDefault="00262728" w:rsidP="00262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ABD">
        <w:rPr>
          <w:rFonts w:ascii="Times New Roman" w:hAnsi="Times New Roman" w:cs="Times New Roman"/>
          <w:sz w:val="28"/>
          <w:szCs w:val="28"/>
        </w:rPr>
        <w:t>Ч</w:t>
      </w:r>
      <w:proofErr w:type="spellStart"/>
      <w:r w:rsidRPr="009E5AB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E5ABD">
        <w:rPr>
          <w:rFonts w:ascii="Times New Roman" w:hAnsi="Times New Roman" w:cs="Times New Roman"/>
          <w:sz w:val="28"/>
          <w:szCs w:val="28"/>
        </w:rPr>
        <w:t xml:space="preserve"> – численность работников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4D" w:rsidRDefault="000F144D" w:rsidP="000F144D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F632A">
        <w:rPr>
          <w:sz w:val="28"/>
          <w:szCs w:val="28"/>
        </w:rPr>
        <w:t xml:space="preserve">Для муниципальных </w:t>
      </w:r>
      <w:r w:rsidR="00CC7959">
        <w:rPr>
          <w:sz w:val="28"/>
          <w:szCs w:val="28"/>
        </w:rPr>
        <w:t>и городских округов, муниципальных районов</w:t>
      </w:r>
      <w:r w:rsidRPr="003F632A">
        <w:rPr>
          <w:sz w:val="28"/>
          <w:szCs w:val="28"/>
        </w:rPr>
        <w:t xml:space="preserve">, в бюджетах которых поступления налоговых и неналоговых доходов по состоянию на 01.12.2025 года составили менее </w:t>
      </w:r>
      <w:r>
        <w:rPr>
          <w:sz w:val="28"/>
          <w:szCs w:val="28"/>
        </w:rPr>
        <w:t>72</w:t>
      </w:r>
      <w:r w:rsidRPr="003F632A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от утвержденных плановых назначений, </w:t>
      </w:r>
      <w:r w:rsidRPr="003F632A">
        <w:rPr>
          <w:sz w:val="28"/>
          <w:szCs w:val="28"/>
        </w:rPr>
        <w:t>размер дотации (</w:t>
      </w:r>
      <w:proofErr w:type="spellStart"/>
      <w:r w:rsidRPr="003F632A">
        <w:rPr>
          <w:sz w:val="28"/>
          <w:szCs w:val="28"/>
        </w:rPr>
        <w:t>Д</w:t>
      </w:r>
      <w:r w:rsidRPr="003F632A">
        <w:rPr>
          <w:bCs/>
          <w:sz w:val="28"/>
          <w:szCs w:val="28"/>
          <w:vertAlign w:val="subscript"/>
        </w:rPr>
        <w:t>Зi</w:t>
      </w:r>
      <w:proofErr w:type="spellEnd"/>
      <w:r w:rsidRPr="003F632A">
        <w:rPr>
          <w:bCs/>
          <w:sz w:val="28"/>
          <w:szCs w:val="28"/>
        </w:rPr>
        <w:t xml:space="preserve">) </w:t>
      </w:r>
      <w:r w:rsidR="001B612B">
        <w:rPr>
          <w:sz w:val="28"/>
          <w:szCs w:val="28"/>
        </w:rPr>
        <w:t xml:space="preserve">увеличивается на сумму, </w:t>
      </w:r>
      <w:r w:rsidRPr="003F632A">
        <w:rPr>
          <w:sz w:val="28"/>
          <w:szCs w:val="28"/>
        </w:rPr>
        <w:t xml:space="preserve">равную </w:t>
      </w:r>
      <w:r w:rsidR="00556C23">
        <w:rPr>
          <w:sz w:val="28"/>
          <w:szCs w:val="28"/>
        </w:rPr>
        <w:lastRenderedPageBreak/>
        <w:t>83</w:t>
      </w:r>
      <w:r>
        <w:rPr>
          <w:sz w:val="28"/>
          <w:szCs w:val="28"/>
        </w:rPr>
        <w:t xml:space="preserve"> </w:t>
      </w:r>
      <w:r w:rsidRPr="003F632A">
        <w:rPr>
          <w:sz w:val="28"/>
          <w:szCs w:val="28"/>
        </w:rPr>
        <w:t xml:space="preserve">% от </w:t>
      </w:r>
      <w:r>
        <w:rPr>
          <w:sz w:val="28"/>
          <w:szCs w:val="28"/>
        </w:rPr>
        <w:t>ожидаемой оценки</w:t>
      </w:r>
      <w:r w:rsidR="00CF74C0">
        <w:rPr>
          <w:sz w:val="28"/>
          <w:szCs w:val="28"/>
        </w:rPr>
        <w:t xml:space="preserve"> исполнения за декабрь 2025 года</w:t>
      </w:r>
      <w:r w:rsidR="00E247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расходам </w:t>
      </w:r>
      <w:r w:rsidRPr="003F632A">
        <w:rPr>
          <w:sz w:val="28"/>
          <w:szCs w:val="28"/>
        </w:rPr>
        <w:t>на оплату труда и начисления на выплаты по оплате труда</w:t>
      </w:r>
      <w:r w:rsidR="00CF74C0">
        <w:rPr>
          <w:sz w:val="28"/>
          <w:szCs w:val="28"/>
        </w:rPr>
        <w:t>.</w:t>
      </w:r>
    </w:p>
    <w:p w:rsidR="00262728" w:rsidRDefault="00262728" w:rsidP="00262728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94A31">
        <w:rPr>
          <w:sz w:val="28"/>
          <w:szCs w:val="28"/>
        </w:rPr>
        <w:t xml:space="preserve">. </w:t>
      </w:r>
      <w:r>
        <w:rPr>
          <w:sz w:val="28"/>
          <w:szCs w:val="28"/>
        </w:rPr>
        <w:t>Дотация</w:t>
      </w:r>
      <w:r w:rsidRPr="00494A31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>е</w:t>
      </w:r>
      <w:r w:rsidRPr="00494A31">
        <w:rPr>
          <w:sz w:val="28"/>
          <w:szCs w:val="28"/>
        </w:rPr>
        <w:t>тся из областного бюджета в пределах средств, предусмотренных законом об областном бюдже</w:t>
      </w:r>
      <w:r w:rsidR="00E247F3">
        <w:rPr>
          <w:sz w:val="28"/>
          <w:szCs w:val="28"/>
        </w:rPr>
        <w:t xml:space="preserve">те на текущий финансовый год и </w:t>
      </w:r>
      <w:r w:rsidRPr="00494A31">
        <w:rPr>
          <w:sz w:val="28"/>
          <w:szCs w:val="28"/>
        </w:rPr>
        <w:t xml:space="preserve">плановый период. </w:t>
      </w:r>
    </w:p>
    <w:p w:rsidR="00262728" w:rsidRDefault="00262728" w:rsidP="00262728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94A31">
        <w:rPr>
          <w:sz w:val="28"/>
          <w:szCs w:val="28"/>
        </w:rPr>
        <w:t xml:space="preserve">. </w:t>
      </w:r>
      <w:r>
        <w:rPr>
          <w:sz w:val="28"/>
          <w:szCs w:val="28"/>
        </w:rPr>
        <w:t>Дотация</w:t>
      </w:r>
      <w:r w:rsidRPr="00494A31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>е</w:t>
      </w:r>
      <w:r w:rsidRPr="00494A31">
        <w:rPr>
          <w:sz w:val="28"/>
          <w:szCs w:val="28"/>
        </w:rPr>
        <w:t>тся Министерством финансов Мурманской области (далее – Министерство) в соответствии со сводной бюджетной росписью расходов областного бюджета Мурманской области в пределах лимитов бюджетных обязательств, утвержденных в установленном порядке на указанные цели</w:t>
      </w:r>
      <w:r>
        <w:rPr>
          <w:sz w:val="28"/>
          <w:szCs w:val="28"/>
        </w:rPr>
        <w:t>.</w:t>
      </w:r>
    </w:p>
    <w:p w:rsidR="00262728" w:rsidRDefault="00262728" w:rsidP="00262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E5ABD">
        <w:rPr>
          <w:rFonts w:ascii="Times New Roman" w:hAnsi="Times New Roman" w:cs="Times New Roman"/>
          <w:sz w:val="28"/>
          <w:szCs w:val="28"/>
        </w:rPr>
        <w:t>. Перечисление дотации осуществляется на казначейский счет для осуществления и отражения операций по учету и распределению поступлений для последующего перечисления в установленном порядке в местные бюджеты.</w:t>
      </w:r>
    </w:p>
    <w:p w:rsidR="00262728" w:rsidRPr="003F632A" w:rsidRDefault="00262728" w:rsidP="00262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Не использованные п</w:t>
      </w:r>
      <w:r w:rsidRPr="00494A31">
        <w:rPr>
          <w:rFonts w:ascii="Times New Roman" w:hAnsi="Times New Roman" w:cs="Times New Roman"/>
          <w:sz w:val="28"/>
          <w:szCs w:val="28"/>
        </w:rPr>
        <w:t xml:space="preserve">о состоянию на 1 января 2026 года </w:t>
      </w:r>
      <w:r>
        <w:rPr>
          <w:rFonts w:ascii="Times New Roman" w:hAnsi="Times New Roman" w:cs="Times New Roman"/>
          <w:sz w:val="28"/>
          <w:szCs w:val="28"/>
        </w:rPr>
        <w:t xml:space="preserve">остатки дотации направляются в 2026 году на цели в соответствии с пунктом 2 </w:t>
      </w:r>
      <w:r w:rsidR="004C244F">
        <w:rPr>
          <w:rFonts w:ascii="Times New Roman" w:hAnsi="Times New Roman" w:cs="Times New Roman"/>
          <w:sz w:val="28"/>
          <w:szCs w:val="28"/>
        </w:rPr>
        <w:t xml:space="preserve">настоящих </w:t>
      </w:r>
      <w:r>
        <w:rPr>
          <w:rFonts w:ascii="Times New Roman" w:hAnsi="Times New Roman" w:cs="Times New Roman"/>
          <w:sz w:val="28"/>
          <w:szCs w:val="28"/>
        </w:rPr>
        <w:t>Правил.</w:t>
      </w:r>
    </w:p>
    <w:p w:rsidR="00262728" w:rsidRDefault="00262728" w:rsidP="00262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94A31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 муниципальных образований представляют в Министерство </w:t>
      </w:r>
      <w:r w:rsidR="00E247F3">
        <w:rPr>
          <w:rFonts w:ascii="Times New Roman" w:hAnsi="Times New Roman" w:cs="Times New Roman"/>
          <w:sz w:val="28"/>
          <w:szCs w:val="28"/>
        </w:rPr>
        <w:t xml:space="preserve">ежеквартально не позднее 10 </w:t>
      </w:r>
      <w:r w:rsidRPr="00A93FAE">
        <w:rPr>
          <w:rFonts w:ascii="Times New Roman" w:hAnsi="Times New Roman" w:cs="Times New Roman"/>
          <w:sz w:val="28"/>
          <w:szCs w:val="28"/>
        </w:rPr>
        <w:t xml:space="preserve">дней по истечении отчетного </w:t>
      </w:r>
      <w:proofErr w:type="gramStart"/>
      <w:r w:rsidRPr="00A93FAE">
        <w:rPr>
          <w:rFonts w:ascii="Times New Roman" w:hAnsi="Times New Roman" w:cs="Times New Roman"/>
          <w:sz w:val="28"/>
          <w:szCs w:val="28"/>
        </w:rPr>
        <w:t xml:space="preserve">периода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A31">
        <w:rPr>
          <w:rFonts w:ascii="Times New Roman" w:hAnsi="Times New Roman" w:cs="Times New Roman"/>
          <w:sz w:val="28"/>
          <w:szCs w:val="28"/>
        </w:rPr>
        <w:t>отчет</w:t>
      </w:r>
      <w:proofErr w:type="gramEnd"/>
      <w:r w:rsidRPr="00494A31">
        <w:rPr>
          <w:rFonts w:ascii="Times New Roman" w:hAnsi="Times New Roman" w:cs="Times New Roman"/>
          <w:sz w:val="28"/>
          <w:szCs w:val="28"/>
        </w:rPr>
        <w:t xml:space="preserve"> о расходовании средств </w:t>
      </w:r>
      <w:r>
        <w:rPr>
          <w:rFonts w:ascii="Times New Roman" w:hAnsi="Times New Roman" w:cs="Times New Roman"/>
          <w:sz w:val="28"/>
          <w:szCs w:val="28"/>
        </w:rPr>
        <w:t xml:space="preserve">дотации и выполнении условия предоставления дотации в соответствии с пунктом 3 настоящих </w:t>
      </w:r>
      <w:r w:rsidRPr="001B1F1C">
        <w:rPr>
          <w:rFonts w:ascii="Times New Roman" w:hAnsi="Times New Roman" w:cs="Times New Roman"/>
          <w:sz w:val="28"/>
          <w:szCs w:val="28"/>
        </w:rPr>
        <w:t>Правил по форме, разработанной Министерством.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728" w:rsidRDefault="00262728" w:rsidP="00262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Отчетность за 2025 год представляется в Министерство в срок не позднее 13.01.2026.</w:t>
      </w:r>
    </w:p>
    <w:p w:rsidR="00BC046A" w:rsidRDefault="00262728" w:rsidP="00262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E5ABD">
        <w:rPr>
          <w:rFonts w:ascii="Times New Roman" w:hAnsi="Times New Roman" w:cs="Times New Roman"/>
          <w:sz w:val="28"/>
          <w:szCs w:val="28"/>
        </w:rPr>
        <w:t>. Контроль за соблюдением получателями дотации условий и порядка, установленных при предоставлении дотации, осуществляют Министерство и органы государственного финансового контроля Мурманской области.</w:t>
      </w:r>
    </w:p>
    <w:p w:rsidR="00BC046A" w:rsidRPr="009E5ABD" w:rsidRDefault="00BC046A" w:rsidP="00BC0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2B75" w:rsidRDefault="005D2B75" w:rsidP="005A3D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D11" w:rsidRPr="00A85552" w:rsidRDefault="005A3D11" w:rsidP="005A3D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A85552" w:rsidRPr="00A8555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85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5552" w:rsidRPr="00A8555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5A3D11" w:rsidRPr="00A85552" w:rsidRDefault="005A3D11" w:rsidP="005A3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552">
        <w:rPr>
          <w:rFonts w:ascii="Times New Roman" w:hAnsi="Times New Roman" w:cs="Times New Roman"/>
          <w:color w:val="000000" w:themeColor="text1"/>
          <w:sz w:val="28"/>
          <w:szCs w:val="28"/>
        </w:rPr>
        <w:t>к Программе</w:t>
      </w:r>
    </w:p>
    <w:p w:rsidR="005A3D11" w:rsidRPr="00A85552" w:rsidRDefault="005A3D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D11" w:rsidRPr="00A85552" w:rsidRDefault="00A85552" w:rsidP="00A85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552">
        <w:rPr>
          <w:rFonts w:ascii="Times New Roman" w:hAnsi="Times New Roman" w:cs="Times New Roman"/>
          <w:b/>
          <w:sz w:val="28"/>
          <w:szCs w:val="28"/>
        </w:rPr>
        <w:t>Распределение дотации бюджетам муниципальных образований</w:t>
      </w:r>
      <w:r w:rsidR="0060467B">
        <w:rPr>
          <w:rFonts w:ascii="Times New Roman" w:hAnsi="Times New Roman" w:cs="Times New Roman"/>
          <w:b/>
          <w:sz w:val="28"/>
          <w:szCs w:val="28"/>
        </w:rPr>
        <w:t xml:space="preserve"> Мурманской области</w:t>
      </w:r>
      <w:r w:rsidRPr="00A85552">
        <w:rPr>
          <w:rFonts w:ascii="Times New Roman" w:hAnsi="Times New Roman" w:cs="Times New Roman"/>
          <w:b/>
          <w:sz w:val="28"/>
          <w:szCs w:val="28"/>
        </w:rPr>
        <w:t xml:space="preserve"> на обеспечение расходов по оплате труда работников муниципальных учреждений (за счет дотации на поддержку мер по обеспечению сбалансированности бюджетов субъектов Российской Федерации)</w:t>
      </w:r>
    </w:p>
    <w:tbl>
      <w:tblPr>
        <w:tblW w:w="9199" w:type="dxa"/>
        <w:tblLook w:val="04A0" w:firstRow="1" w:lastRow="0" w:firstColumn="1" w:lastColumn="0" w:noHBand="0" w:noVBand="1"/>
      </w:tblPr>
      <w:tblGrid>
        <w:gridCol w:w="496"/>
        <w:gridCol w:w="6303"/>
        <w:gridCol w:w="2400"/>
      </w:tblGrid>
      <w:tr w:rsidR="00A85552" w:rsidRPr="005A3D11" w:rsidTr="0021581A">
        <w:trPr>
          <w:trHeight w:val="652"/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5552" w:rsidRPr="005A3D11" w:rsidRDefault="00A85552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552" w:rsidRPr="005A3D11" w:rsidRDefault="00A85552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5552" w:rsidRPr="005A3D11" w:rsidRDefault="00A85552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Размер дотации, (рублей)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муниципальный округ город Апатиты с подведомственной территорией Мурманской области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32 806 629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муниципальный округ город Кировск с подведомственной территорией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39 386 428</w:t>
            </w:r>
          </w:p>
        </w:tc>
      </w:tr>
      <w:tr w:rsidR="00D378F4" w:rsidRPr="005A3D11" w:rsidTr="005B3DB6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Ковдорский муниципальный округ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22 521 008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муниципальный округ город Мончегорск с подведомственной территорией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39 790 916</w:t>
            </w:r>
          </w:p>
        </w:tc>
      </w:tr>
      <w:tr w:rsidR="00D378F4" w:rsidRPr="005A3D11" w:rsidTr="005B3DB6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городской округ город-герой Мурманск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753 974 979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26 596 178</w:t>
            </w:r>
          </w:p>
        </w:tc>
      </w:tr>
      <w:tr w:rsidR="00D378F4" w:rsidRPr="005A3D11" w:rsidTr="005B3DB6">
        <w:trPr>
          <w:trHeight w:val="9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муниципальный округ город Полярные Зори с подведомственной территорией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21 862 526</w:t>
            </w:r>
          </w:p>
        </w:tc>
      </w:tr>
      <w:tr w:rsidR="00D378F4" w:rsidRPr="005A3D11" w:rsidTr="005B3DB6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proofErr w:type="spellStart"/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Печенгский</w:t>
            </w:r>
            <w:proofErr w:type="spellEnd"/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33 789 564</w:t>
            </w:r>
          </w:p>
        </w:tc>
      </w:tr>
      <w:tr w:rsidR="00D378F4" w:rsidRPr="005A3D11" w:rsidTr="005B3DB6">
        <w:trPr>
          <w:trHeight w:val="113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городской округ закрытое административно-территориальное образование Александровск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54 024 380</w:t>
            </w:r>
          </w:p>
        </w:tc>
      </w:tr>
      <w:tr w:rsidR="00D378F4" w:rsidRPr="005A3D11" w:rsidTr="005B3DB6">
        <w:trPr>
          <w:trHeight w:val="116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городской округ закрытое административно-территориальное образование город Заозерск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9 928 423</w:t>
            </w:r>
          </w:p>
        </w:tc>
      </w:tr>
      <w:tr w:rsidR="00D378F4" w:rsidRPr="005A3D11" w:rsidTr="005B3DB6">
        <w:trPr>
          <w:trHeight w:val="127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городской округ закрытое административно-территориальное образование город Островной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1 835 970</w:t>
            </w:r>
          </w:p>
        </w:tc>
      </w:tr>
      <w:tr w:rsidR="00D378F4" w:rsidRPr="005A3D11" w:rsidTr="005B3DB6">
        <w:trPr>
          <w:trHeight w:val="137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городской округ закрытое административно-территориальное образование город Североморск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53 397 804</w:t>
            </w:r>
          </w:p>
        </w:tc>
      </w:tr>
      <w:tr w:rsidR="00D378F4" w:rsidRPr="005A3D11" w:rsidTr="005B3DB6">
        <w:trPr>
          <w:trHeight w:val="1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образование городской округ закрытое административно-территориальное образование поселок </w:t>
            </w:r>
            <w:proofErr w:type="spellStart"/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Видяево</w:t>
            </w:r>
            <w:proofErr w:type="spellEnd"/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4 628 894</w:t>
            </w:r>
          </w:p>
        </w:tc>
      </w:tr>
      <w:tr w:rsidR="00D378F4" w:rsidRPr="005A3D11" w:rsidTr="005B3DB6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Кандалакшский муниципальный район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21 856 719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городское поселение Зеленоборский Кандалакшского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2 633 811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городское поселение Кандалакша Кандалакшского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11 494 595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сельское поселение Алакуртти Кандалакшского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1 173 955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сельское поселение Зареченск Кандалакшского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663 571</w:t>
            </w:r>
          </w:p>
        </w:tc>
      </w:tr>
      <w:tr w:rsidR="00D378F4" w:rsidRPr="005A3D11" w:rsidTr="005B3DB6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35 387 642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городское поселение Верхнетуломский Кольского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1 224 359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образование городское поселение </w:t>
            </w:r>
            <w:proofErr w:type="spellStart"/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Кильдинстрой</w:t>
            </w:r>
            <w:proofErr w:type="spellEnd"/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Кольского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2 869 309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городское поселение город Кола Кольского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1 639 442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городское поселение Молочный Кольского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3 207 589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городское поселение Мурмаши Кольского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4 188 968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городское поселение Туманный Кольского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132 714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сельское поселение Междуречье Кольского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1 857 999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сельское поселение Пушной Кольского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818 734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сельское поселение Териберка Кольского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7 483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образование сельское поселение </w:t>
            </w:r>
            <w:proofErr w:type="spellStart"/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Тулома</w:t>
            </w:r>
            <w:proofErr w:type="spellEnd"/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Кольского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671 054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сельское поселение Ура-Губа Кольского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405 625</w:t>
            </w:r>
          </w:p>
        </w:tc>
      </w:tr>
      <w:tr w:rsidR="00D378F4" w:rsidRPr="005A3D11" w:rsidTr="005B3DB6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proofErr w:type="spellStart"/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Ловозерский</w:t>
            </w:r>
            <w:proofErr w:type="spellEnd"/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район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14 498 593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образование городское поселение Ревда </w:t>
            </w:r>
            <w:proofErr w:type="spellStart"/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Ловозерского</w:t>
            </w:r>
            <w:proofErr w:type="spellEnd"/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3 450 569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образование сельское поселение Ловозеро </w:t>
            </w:r>
            <w:proofErr w:type="spellStart"/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Ловозерского</w:t>
            </w:r>
            <w:proofErr w:type="spellEnd"/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3 317 855</w:t>
            </w:r>
          </w:p>
        </w:tc>
      </w:tr>
      <w:tr w:rsidR="00D378F4" w:rsidRPr="005A3D11" w:rsidTr="005B3DB6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Терский муниципальный район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5 871 751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городское поселение Умба Терского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2 936 654</w:t>
            </w:r>
          </w:p>
        </w:tc>
      </w:tr>
      <w:tr w:rsidR="00D378F4" w:rsidRPr="005A3D11" w:rsidTr="005B3DB6">
        <w:trPr>
          <w:trHeight w:val="11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5A3D11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8F4" w:rsidRPr="005A3D11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 сельское поселение Варзуга Терского муниципального района Мурманской области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8F4" w:rsidRPr="00D378F4" w:rsidRDefault="00D378F4" w:rsidP="005B3DB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928 999</w:t>
            </w:r>
          </w:p>
        </w:tc>
      </w:tr>
      <w:tr w:rsidR="00D378F4" w:rsidRPr="005A3D11" w:rsidTr="005B3DB6">
        <w:trPr>
          <w:trHeight w:val="4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F4" w:rsidRPr="00262728" w:rsidRDefault="00D378F4" w:rsidP="0021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8F4" w:rsidRPr="00262728" w:rsidRDefault="00D378F4" w:rsidP="005B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A3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8F4" w:rsidRPr="00D378F4" w:rsidRDefault="00D378F4" w:rsidP="001B612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78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1 215 781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D378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689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8F7BBA" w:rsidRDefault="008F7BBA"/>
    <w:p w:rsidR="00153912" w:rsidRDefault="00153912" w:rsidP="00153912">
      <w:pPr>
        <w:jc w:val="center"/>
      </w:pPr>
      <w:r>
        <w:t>_____________________________</w:t>
      </w:r>
    </w:p>
    <w:sectPr w:rsidR="00153912" w:rsidSect="005B3DB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81A" w:rsidRDefault="0021581A" w:rsidP="0021581A">
      <w:pPr>
        <w:spacing w:after="0" w:line="240" w:lineRule="auto"/>
      </w:pPr>
      <w:r>
        <w:separator/>
      </w:r>
    </w:p>
  </w:endnote>
  <w:endnote w:type="continuationSeparator" w:id="0">
    <w:p w:rsidR="0021581A" w:rsidRDefault="0021581A" w:rsidP="0021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DB6" w:rsidRDefault="005B3DB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DB6" w:rsidRDefault="005B3DB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DB6" w:rsidRDefault="005B3D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81A" w:rsidRDefault="0021581A" w:rsidP="0021581A">
      <w:pPr>
        <w:spacing w:after="0" w:line="240" w:lineRule="auto"/>
      </w:pPr>
      <w:r>
        <w:separator/>
      </w:r>
    </w:p>
  </w:footnote>
  <w:footnote w:type="continuationSeparator" w:id="0">
    <w:p w:rsidR="0021581A" w:rsidRDefault="0021581A" w:rsidP="00215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DB6" w:rsidRDefault="005B3DB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7965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1581A" w:rsidRPr="005B3DB6" w:rsidRDefault="0021581A">
        <w:pPr>
          <w:pStyle w:val="a5"/>
          <w:jc w:val="center"/>
          <w:rPr>
            <w:rFonts w:ascii="Times New Roman" w:hAnsi="Times New Roman" w:cs="Times New Roman"/>
          </w:rPr>
        </w:pPr>
        <w:r w:rsidRPr="005B3DB6">
          <w:rPr>
            <w:rFonts w:ascii="Times New Roman" w:hAnsi="Times New Roman" w:cs="Times New Roman"/>
          </w:rPr>
          <w:fldChar w:fldCharType="begin"/>
        </w:r>
        <w:r w:rsidRPr="005B3DB6">
          <w:rPr>
            <w:rFonts w:ascii="Times New Roman" w:hAnsi="Times New Roman" w:cs="Times New Roman"/>
          </w:rPr>
          <w:instrText>PAGE   \* MERGEFORMAT</w:instrText>
        </w:r>
        <w:r w:rsidRPr="005B3DB6">
          <w:rPr>
            <w:rFonts w:ascii="Times New Roman" w:hAnsi="Times New Roman" w:cs="Times New Roman"/>
          </w:rPr>
          <w:fldChar w:fldCharType="separate"/>
        </w:r>
        <w:r w:rsidR="00633C17">
          <w:rPr>
            <w:rFonts w:ascii="Times New Roman" w:hAnsi="Times New Roman" w:cs="Times New Roman"/>
            <w:noProof/>
          </w:rPr>
          <w:t>8</w:t>
        </w:r>
        <w:r w:rsidRPr="005B3DB6">
          <w:rPr>
            <w:rFonts w:ascii="Times New Roman" w:hAnsi="Times New Roman" w:cs="Times New Roman"/>
          </w:rPr>
          <w:fldChar w:fldCharType="end"/>
        </w:r>
      </w:p>
    </w:sdtContent>
  </w:sdt>
  <w:p w:rsidR="0021581A" w:rsidRDefault="0021581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DB6" w:rsidRDefault="005B3D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1CD5"/>
    <w:multiLevelType w:val="hybridMultilevel"/>
    <w:tmpl w:val="BBEA7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263AF"/>
    <w:multiLevelType w:val="hybridMultilevel"/>
    <w:tmpl w:val="792AB69E"/>
    <w:lvl w:ilvl="0" w:tplc="5596B6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2A211D2"/>
    <w:multiLevelType w:val="hybridMultilevel"/>
    <w:tmpl w:val="C330AA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11"/>
    <w:rsid w:val="00020AF6"/>
    <w:rsid w:val="000D1AAF"/>
    <w:rsid w:val="000F144D"/>
    <w:rsid w:val="00134034"/>
    <w:rsid w:val="00153912"/>
    <w:rsid w:val="001B612B"/>
    <w:rsid w:val="0021581A"/>
    <w:rsid w:val="00262728"/>
    <w:rsid w:val="003072D6"/>
    <w:rsid w:val="003A1A4B"/>
    <w:rsid w:val="003C2309"/>
    <w:rsid w:val="003D17A7"/>
    <w:rsid w:val="003F2D94"/>
    <w:rsid w:val="00472961"/>
    <w:rsid w:val="004C244F"/>
    <w:rsid w:val="00556C23"/>
    <w:rsid w:val="005A3D11"/>
    <w:rsid w:val="005B3DB6"/>
    <w:rsid w:val="005D2B75"/>
    <w:rsid w:val="0060467B"/>
    <w:rsid w:val="00633C17"/>
    <w:rsid w:val="0068789F"/>
    <w:rsid w:val="007A78B0"/>
    <w:rsid w:val="007C7972"/>
    <w:rsid w:val="00864391"/>
    <w:rsid w:val="008F7BBA"/>
    <w:rsid w:val="00950354"/>
    <w:rsid w:val="00A85552"/>
    <w:rsid w:val="00AC08DE"/>
    <w:rsid w:val="00AC3836"/>
    <w:rsid w:val="00BC046A"/>
    <w:rsid w:val="00CC7527"/>
    <w:rsid w:val="00CC7959"/>
    <w:rsid w:val="00CF74C0"/>
    <w:rsid w:val="00D378F4"/>
    <w:rsid w:val="00D802DF"/>
    <w:rsid w:val="00DC0343"/>
    <w:rsid w:val="00E247F3"/>
    <w:rsid w:val="00EB219C"/>
    <w:rsid w:val="00EF3D28"/>
    <w:rsid w:val="00F2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DF6DB-6B94-4108-9035-F4F380AF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6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15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581A"/>
  </w:style>
  <w:style w:type="paragraph" w:styleId="a7">
    <w:name w:val="footer"/>
    <w:basedOn w:val="a"/>
    <w:link w:val="a8"/>
    <w:uiPriority w:val="99"/>
    <w:unhideWhenUsed/>
    <w:rsid w:val="00215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5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login.consultant.ru/link/?req=doc&amp;base=RLAW087&amp;n=141109&amp;dst=11297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И.Л.</dc:creator>
  <cp:keywords/>
  <dc:description/>
  <cp:lastModifiedBy>Степанова Л.В.</cp:lastModifiedBy>
  <cp:revision>28</cp:revision>
  <dcterms:created xsi:type="dcterms:W3CDTF">2025-12-12T09:14:00Z</dcterms:created>
  <dcterms:modified xsi:type="dcterms:W3CDTF">2025-12-15T10:52:00Z</dcterms:modified>
</cp:coreProperties>
</file>